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EA2147" w:rsidR="0084536A" w:rsidP="002247E9" w:rsidRDefault="00A74559" w14:paraId="52741415" w14:textId="0324ED06">
      <w:pPr>
        <w:spacing w:after="0" w:line="240" w:lineRule="auto"/>
        <w:contextualSpacing/>
        <w:rPr>
          <w:rFonts w:ascii="Arial" w:hAnsi="Arial" w:eastAsia="Times New Roman" w:cs="Arial"/>
          <w:b/>
          <w:bCs/>
          <w:sz w:val="28"/>
          <w:szCs w:val="28"/>
          <w:lang w:val="en" w:eastAsia="en-GB"/>
        </w:rPr>
      </w:pPr>
      <w:r w:rsidRPr="00EA2147">
        <w:rPr>
          <w:rFonts w:ascii="Arial" w:hAnsi="Arial" w:cs="Arial"/>
          <w:noProof/>
          <w:sz w:val="28"/>
          <w:szCs w:val="28"/>
        </w:rPr>
        <w:drawing>
          <wp:anchor distT="0" distB="0" distL="114300" distR="114300" simplePos="0" relativeHeight="251658240" behindDoc="1" locked="0" layoutInCell="1" allowOverlap="1" wp14:anchorId="31BFEFBB" wp14:editId="0598A214">
            <wp:simplePos x="0" y="0"/>
            <wp:positionH relativeFrom="column">
              <wp:posOffset>-637540</wp:posOffset>
            </wp:positionH>
            <wp:positionV relativeFrom="paragraph">
              <wp:posOffset>-1158240</wp:posOffset>
            </wp:positionV>
            <wp:extent cx="1611154" cy="531495"/>
            <wp:effectExtent l="0" t="0" r="8255" b="1905"/>
            <wp:wrapNone/>
            <wp:docPr id="1" name="Picture 1" descr="CQC new_logo_CMYK"/>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1611154" cy="531495"/>
                    </a:xfrm>
                    <a:prstGeom prst="rect">
                      <a:avLst/>
                    </a:prstGeom>
                    <a:noFill/>
                    <a:ln>
                      <a:noFill/>
                      <a:prstDash/>
                    </a:ln>
                  </pic:spPr>
                </pic:pic>
              </a:graphicData>
            </a:graphic>
            <wp14:sizeRelH relativeFrom="margin">
              <wp14:pctWidth>0</wp14:pctWidth>
            </wp14:sizeRelH>
          </wp:anchor>
        </w:drawing>
      </w:r>
      <w:r w:rsidRPr="00EA2147" w:rsidR="0084536A">
        <w:rPr>
          <w:rFonts w:ascii="Arial" w:hAnsi="Arial" w:eastAsia="Times New Roman" w:cs="Arial"/>
          <w:b/>
          <w:bCs/>
          <w:sz w:val="28"/>
          <w:szCs w:val="28"/>
          <w:lang w:val="en" w:eastAsia="en-GB"/>
        </w:rPr>
        <w:t xml:space="preserve">Minutes of the </w:t>
      </w:r>
      <w:r w:rsidRPr="00EA2147" w:rsidR="003D29B2">
        <w:rPr>
          <w:rFonts w:ascii="Arial" w:hAnsi="Arial" w:eastAsia="Times New Roman" w:cs="Arial"/>
          <w:b/>
          <w:bCs/>
          <w:sz w:val="28"/>
          <w:szCs w:val="28"/>
          <w:lang w:val="en" w:eastAsia="en-GB"/>
        </w:rPr>
        <w:t>CQC P</w:t>
      </w:r>
      <w:r w:rsidRPr="00EA2147" w:rsidR="00157833">
        <w:rPr>
          <w:rFonts w:ascii="Arial" w:hAnsi="Arial" w:eastAsia="Times New Roman" w:cs="Arial"/>
          <w:b/>
          <w:bCs/>
          <w:sz w:val="28"/>
          <w:szCs w:val="28"/>
          <w:lang w:val="en" w:eastAsia="en-GB"/>
        </w:rPr>
        <w:t>ublic</w:t>
      </w:r>
      <w:r w:rsidRPr="00EA2147" w:rsidR="003D29B2">
        <w:rPr>
          <w:rFonts w:ascii="Arial" w:hAnsi="Arial" w:eastAsia="Times New Roman" w:cs="Arial"/>
          <w:b/>
          <w:bCs/>
          <w:sz w:val="28"/>
          <w:szCs w:val="28"/>
          <w:lang w:val="en" w:eastAsia="en-GB"/>
        </w:rPr>
        <w:t xml:space="preserve"> Board </w:t>
      </w:r>
      <w:r w:rsidRPr="00EA2147" w:rsidR="1020E343">
        <w:rPr>
          <w:rFonts w:ascii="Arial" w:hAnsi="Arial" w:eastAsia="Times New Roman" w:cs="Arial"/>
          <w:b/>
          <w:bCs/>
          <w:sz w:val="28"/>
          <w:szCs w:val="28"/>
          <w:lang w:val="en" w:eastAsia="en-GB"/>
        </w:rPr>
        <w:t>m</w:t>
      </w:r>
      <w:r w:rsidRPr="00EA2147" w:rsidR="0084536A">
        <w:rPr>
          <w:rFonts w:ascii="Arial" w:hAnsi="Arial" w:eastAsia="Times New Roman" w:cs="Arial"/>
          <w:b/>
          <w:bCs/>
          <w:sz w:val="28"/>
          <w:szCs w:val="28"/>
          <w:lang w:val="en" w:eastAsia="en-GB"/>
        </w:rPr>
        <w:t>eeting</w:t>
      </w:r>
    </w:p>
    <w:p w:rsidRPr="00EA2147" w:rsidR="00CC4956" w:rsidP="002247E9" w:rsidRDefault="003D29B2" w14:paraId="5530C2B8" w14:textId="01274F7F">
      <w:pPr>
        <w:spacing w:after="0" w:line="240" w:lineRule="auto"/>
        <w:contextualSpacing/>
        <w:rPr>
          <w:rFonts w:ascii="Arial" w:hAnsi="Arial" w:eastAsia="Times New Roman" w:cs="Arial"/>
          <w:b/>
          <w:sz w:val="28"/>
          <w:szCs w:val="28"/>
          <w:lang w:val="en" w:eastAsia="en-GB"/>
        </w:rPr>
      </w:pPr>
      <w:r w:rsidRPr="00EA2147">
        <w:rPr>
          <w:rFonts w:ascii="Arial" w:hAnsi="Arial" w:eastAsia="Times New Roman" w:cs="Arial"/>
          <w:b/>
          <w:sz w:val="28"/>
          <w:szCs w:val="28"/>
          <w:lang w:val="en" w:eastAsia="en-GB"/>
        </w:rPr>
        <w:t>2 Redman Place, Stratford</w:t>
      </w:r>
    </w:p>
    <w:p w:rsidRPr="00EA2147" w:rsidR="0084536A" w:rsidP="002247E9" w:rsidRDefault="00B17B6F" w14:paraId="2727D059" w14:textId="52A1F8ED">
      <w:pPr>
        <w:spacing w:after="0" w:line="240" w:lineRule="auto"/>
        <w:contextualSpacing/>
        <w:rPr>
          <w:rFonts w:ascii="Arial" w:hAnsi="Arial" w:eastAsia="Times New Roman" w:cs="Arial"/>
          <w:b/>
          <w:sz w:val="28"/>
          <w:szCs w:val="28"/>
          <w:lang w:val="en" w:eastAsia="en-GB"/>
        </w:rPr>
      </w:pPr>
      <w:r w:rsidRPr="00EA2147">
        <w:rPr>
          <w:rFonts w:ascii="Arial" w:hAnsi="Arial" w:eastAsia="Times New Roman" w:cs="Arial"/>
          <w:b/>
          <w:sz w:val="28"/>
          <w:szCs w:val="28"/>
          <w:lang w:val="en" w:eastAsia="en-GB"/>
        </w:rPr>
        <w:t>3</w:t>
      </w:r>
      <w:r w:rsidRPr="00EA2147" w:rsidR="003D29B2">
        <w:rPr>
          <w:rFonts w:ascii="Arial" w:hAnsi="Arial" w:eastAsia="Times New Roman" w:cs="Arial"/>
          <w:b/>
          <w:sz w:val="28"/>
          <w:szCs w:val="28"/>
          <w:lang w:val="en" w:eastAsia="en-GB"/>
        </w:rPr>
        <w:t xml:space="preserve"> </w:t>
      </w:r>
      <w:r w:rsidRPr="00EA2147">
        <w:rPr>
          <w:rFonts w:ascii="Arial" w:hAnsi="Arial" w:eastAsia="Times New Roman" w:cs="Arial"/>
          <w:b/>
          <w:sz w:val="28"/>
          <w:szCs w:val="28"/>
          <w:lang w:val="en" w:eastAsia="en-GB"/>
        </w:rPr>
        <w:t xml:space="preserve">June </w:t>
      </w:r>
      <w:r w:rsidRPr="00EA2147" w:rsidR="003D29B2">
        <w:rPr>
          <w:rFonts w:ascii="Arial" w:hAnsi="Arial" w:eastAsia="Times New Roman" w:cs="Arial"/>
          <w:b/>
          <w:sz w:val="28"/>
          <w:szCs w:val="28"/>
          <w:lang w:val="en" w:eastAsia="en-GB"/>
        </w:rPr>
        <w:t>2026, 1</w:t>
      </w:r>
      <w:r w:rsidRPr="00EA2147" w:rsidR="00834A0E">
        <w:rPr>
          <w:rFonts w:ascii="Arial" w:hAnsi="Arial" w:eastAsia="Times New Roman" w:cs="Arial"/>
          <w:b/>
          <w:sz w:val="28"/>
          <w:szCs w:val="28"/>
          <w:lang w:val="en" w:eastAsia="en-GB"/>
        </w:rPr>
        <w:t>4</w:t>
      </w:r>
      <w:r w:rsidRPr="00EA2147" w:rsidR="003D29B2">
        <w:rPr>
          <w:rFonts w:ascii="Arial" w:hAnsi="Arial" w:eastAsia="Times New Roman" w:cs="Arial"/>
          <w:b/>
          <w:sz w:val="28"/>
          <w:szCs w:val="28"/>
          <w:lang w:val="en" w:eastAsia="en-GB"/>
        </w:rPr>
        <w:t>.</w:t>
      </w:r>
      <w:r w:rsidRPr="00EA2147">
        <w:rPr>
          <w:rFonts w:ascii="Arial" w:hAnsi="Arial" w:eastAsia="Times New Roman" w:cs="Arial"/>
          <w:b/>
          <w:sz w:val="28"/>
          <w:szCs w:val="28"/>
          <w:lang w:val="en" w:eastAsia="en-GB"/>
        </w:rPr>
        <w:t>3</w:t>
      </w:r>
      <w:r w:rsidRPr="00EA2147" w:rsidR="003D29B2">
        <w:rPr>
          <w:rFonts w:ascii="Arial" w:hAnsi="Arial" w:eastAsia="Times New Roman" w:cs="Arial"/>
          <w:b/>
          <w:sz w:val="28"/>
          <w:szCs w:val="28"/>
          <w:lang w:val="en" w:eastAsia="en-GB"/>
        </w:rPr>
        <w:t>0 – 1</w:t>
      </w:r>
      <w:r w:rsidRPr="00EA2147" w:rsidR="00834A0E">
        <w:rPr>
          <w:rFonts w:ascii="Arial" w:hAnsi="Arial" w:eastAsia="Times New Roman" w:cs="Arial"/>
          <w:b/>
          <w:sz w:val="28"/>
          <w:szCs w:val="28"/>
          <w:lang w:val="en" w:eastAsia="en-GB"/>
        </w:rPr>
        <w:t>6</w:t>
      </w:r>
      <w:r w:rsidRPr="00EA2147" w:rsidR="003D29B2">
        <w:rPr>
          <w:rFonts w:ascii="Arial" w:hAnsi="Arial" w:eastAsia="Times New Roman" w:cs="Arial"/>
          <w:b/>
          <w:sz w:val="28"/>
          <w:szCs w:val="28"/>
          <w:lang w:val="en" w:eastAsia="en-GB"/>
        </w:rPr>
        <w:t>.</w:t>
      </w:r>
      <w:r w:rsidRPr="00EA2147">
        <w:rPr>
          <w:rFonts w:ascii="Arial" w:hAnsi="Arial" w:eastAsia="Times New Roman" w:cs="Arial"/>
          <w:b/>
          <w:sz w:val="28"/>
          <w:szCs w:val="28"/>
          <w:lang w:val="en" w:eastAsia="en-GB"/>
        </w:rPr>
        <w:t>3</w:t>
      </w:r>
      <w:r w:rsidRPr="00EA2147" w:rsidR="003D29B2">
        <w:rPr>
          <w:rFonts w:ascii="Arial" w:hAnsi="Arial" w:eastAsia="Times New Roman" w:cs="Arial"/>
          <w:b/>
          <w:sz w:val="28"/>
          <w:szCs w:val="28"/>
          <w:lang w:val="en" w:eastAsia="en-GB"/>
        </w:rPr>
        <w:t>0</w:t>
      </w:r>
    </w:p>
    <w:p w:rsidRPr="00EA2147" w:rsidR="007E7F1D" w:rsidP="002247E9" w:rsidRDefault="007E7F1D" w14:paraId="49327443" w14:textId="77777777">
      <w:pPr>
        <w:tabs>
          <w:tab w:val="left" w:pos="-142"/>
          <w:tab w:val="left" w:pos="142"/>
        </w:tabs>
        <w:adjustRightInd w:val="0"/>
        <w:snapToGrid w:val="0"/>
        <w:spacing w:after="0" w:line="240" w:lineRule="auto"/>
        <w:contextualSpacing/>
        <w:rPr>
          <w:rFonts w:ascii="Arial" w:hAnsi="Arial" w:cs="Arial"/>
          <w:b/>
          <w:sz w:val="24"/>
          <w:szCs w:val="24"/>
        </w:rPr>
      </w:pPr>
    </w:p>
    <w:p w:rsidRPr="00EA2147" w:rsidR="728501B2" w:rsidP="002247E9" w:rsidRDefault="728501B2" w14:paraId="791E7A21" w14:textId="21F9783D">
      <w:pPr>
        <w:spacing w:after="0" w:line="240" w:lineRule="auto"/>
        <w:rPr>
          <w:rFonts w:ascii="Arial" w:hAnsi="Arial" w:eastAsia="Arial" w:cs="Arial"/>
          <w:b/>
          <w:bCs/>
          <w:color w:val="000000" w:themeColor="text1"/>
          <w:sz w:val="24"/>
          <w:szCs w:val="24"/>
        </w:rPr>
      </w:pPr>
      <w:r w:rsidRPr="00EA2147">
        <w:rPr>
          <w:rFonts w:ascii="Arial" w:hAnsi="Arial" w:eastAsia="Arial" w:cs="Arial"/>
          <w:b/>
          <w:bCs/>
          <w:color w:val="000000" w:themeColor="text1"/>
          <w:sz w:val="24"/>
          <w:szCs w:val="24"/>
        </w:rPr>
        <w:t>Members present at the meeting</w:t>
      </w:r>
    </w:p>
    <w:p w:rsidRPr="00EA2147" w:rsidR="00E1013F" w:rsidP="002247E9" w:rsidRDefault="00E1013F" w14:paraId="5D9E7558" w14:textId="77777777">
      <w:pPr>
        <w:spacing w:after="0" w:line="240" w:lineRule="auto"/>
        <w:rPr>
          <w:rFonts w:ascii="Arial" w:hAnsi="Arial" w:eastAsia="Arial" w:cs="Arial"/>
          <w:color w:val="000000" w:themeColor="text1"/>
          <w:sz w:val="24"/>
          <w:szCs w:val="24"/>
        </w:rPr>
      </w:pPr>
      <w:r w:rsidRPr="00EA2147">
        <w:rPr>
          <w:rFonts w:ascii="Arial" w:hAnsi="Arial" w:eastAsia="Arial" w:cs="Arial"/>
          <w:color w:val="000000" w:themeColor="text1"/>
          <w:sz w:val="24"/>
          <w:szCs w:val="24"/>
        </w:rPr>
        <w:t>Kay Boycott (KB), Interim Non-Executive Chair</w:t>
      </w:r>
    </w:p>
    <w:p w:rsidRPr="00EA2147" w:rsidR="005F68FE" w:rsidP="002247E9" w:rsidRDefault="005F68FE" w14:paraId="503D5E58" w14:textId="02158C7A">
      <w:pPr>
        <w:spacing w:after="0" w:line="240" w:lineRule="auto"/>
        <w:rPr>
          <w:rFonts w:ascii="Arial" w:hAnsi="Arial" w:eastAsia="Arial" w:cs="Arial"/>
          <w:color w:val="000000" w:themeColor="text1"/>
          <w:sz w:val="24"/>
          <w:szCs w:val="24"/>
        </w:rPr>
      </w:pPr>
      <w:r w:rsidRPr="00EA2147">
        <w:rPr>
          <w:rFonts w:ascii="Arial" w:hAnsi="Arial" w:eastAsia="Arial" w:cs="Arial"/>
          <w:color w:val="000000" w:themeColor="text1"/>
          <w:sz w:val="24"/>
          <w:szCs w:val="24"/>
        </w:rPr>
        <w:t xml:space="preserve">Chris Badger (CB), </w:t>
      </w:r>
      <w:r w:rsidRPr="00EA2147" w:rsidR="00885702">
        <w:rPr>
          <w:rFonts w:ascii="Arial" w:hAnsi="Arial" w:eastAsia="Arial" w:cs="Arial"/>
          <w:color w:val="000000" w:themeColor="text1"/>
          <w:sz w:val="24"/>
          <w:szCs w:val="24"/>
        </w:rPr>
        <w:t>Chief Inspector of Adult Social Care</w:t>
      </w:r>
    </w:p>
    <w:p w:rsidRPr="00EA2147" w:rsidR="0011205F" w:rsidP="002247E9" w:rsidRDefault="0011205F" w14:paraId="05C13C25" w14:textId="55347259">
      <w:pPr>
        <w:spacing w:after="0" w:line="240" w:lineRule="auto"/>
        <w:rPr>
          <w:rFonts w:ascii="Arial" w:hAnsi="Arial" w:eastAsia="Arial" w:cs="Arial"/>
          <w:color w:val="4472C4" w:themeColor="accent1"/>
          <w:sz w:val="24"/>
          <w:szCs w:val="24"/>
        </w:rPr>
      </w:pPr>
      <w:r w:rsidRPr="00EA2147">
        <w:rPr>
          <w:rFonts w:ascii="Arial" w:hAnsi="Arial" w:eastAsia="Arial" w:cs="Arial"/>
          <w:color w:val="000000" w:themeColor="text1"/>
          <w:sz w:val="24"/>
          <w:szCs w:val="24"/>
        </w:rPr>
        <w:t>Richard Barker (RB), Non-Executive Director</w:t>
      </w:r>
    </w:p>
    <w:p w:rsidRPr="00EA2147" w:rsidR="00E74F21" w:rsidP="002247E9" w:rsidRDefault="00E74F21" w14:paraId="61FD5194" w14:textId="6CD400E2">
      <w:pPr>
        <w:spacing w:after="0" w:line="240" w:lineRule="auto"/>
        <w:rPr>
          <w:rFonts w:ascii="Arial" w:hAnsi="Arial" w:eastAsia="Arial" w:cs="Arial"/>
          <w:color w:val="000000" w:themeColor="text1"/>
          <w:sz w:val="24"/>
          <w:szCs w:val="24"/>
        </w:rPr>
      </w:pPr>
      <w:r w:rsidRPr="00EA2147">
        <w:rPr>
          <w:rFonts w:ascii="Arial" w:hAnsi="Arial" w:eastAsia="Arial" w:cs="Arial"/>
          <w:color w:val="000000" w:themeColor="text1"/>
          <w:sz w:val="24"/>
          <w:szCs w:val="24"/>
        </w:rPr>
        <w:t>Dr Arun Chopra (AC), Interim Chief Executive</w:t>
      </w:r>
    </w:p>
    <w:p w:rsidRPr="00EA2147" w:rsidR="00A1355D" w:rsidP="002247E9" w:rsidRDefault="00045CB6" w14:paraId="3CDBB64C" w14:textId="12CCE162">
      <w:pPr>
        <w:spacing w:after="0" w:line="240" w:lineRule="auto"/>
        <w:rPr>
          <w:rFonts w:ascii="Arial" w:hAnsi="Arial" w:eastAsia="Arial" w:cs="Arial"/>
          <w:color w:val="000000" w:themeColor="text1"/>
          <w:sz w:val="24"/>
          <w:szCs w:val="24"/>
        </w:rPr>
      </w:pPr>
      <w:r w:rsidRPr="00EA2147">
        <w:rPr>
          <w:rFonts w:ascii="Arial" w:hAnsi="Arial" w:eastAsia="Arial" w:cs="Arial"/>
          <w:color w:val="000000" w:themeColor="text1"/>
          <w:sz w:val="24"/>
          <w:szCs w:val="24"/>
        </w:rPr>
        <w:t>Professor David Cr</w:t>
      </w:r>
      <w:r w:rsidRPr="00EA2147" w:rsidR="00647744">
        <w:rPr>
          <w:rFonts w:ascii="Arial" w:hAnsi="Arial" w:eastAsia="Arial" w:cs="Arial"/>
          <w:color w:val="000000" w:themeColor="text1"/>
          <w:sz w:val="24"/>
          <w:szCs w:val="24"/>
        </w:rPr>
        <w:t>o</w:t>
      </w:r>
      <w:r w:rsidRPr="00EA2147">
        <w:rPr>
          <w:rFonts w:ascii="Arial" w:hAnsi="Arial" w:eastAsia="Arial" w:cs="Arial"/>
          <w:color w:val="000000" w:themeColor="text1"/>
          <w:sz w:val="24"/>
          <w:szCs w:val="24"/>
        </w:rPr>
        <w:t>isdale-Appleby (DCA), Non-Executive Director</w:t>
      </w:r>
    </w:p>
    <w:p w:rsidRPr="00EA2147" w:rsidR="00E94861" w:rsidP="002247E9" w:rsidRDefault="00E94861" w14:paraId="06A6B750" w14:textId="1CE6C226">
      <w:pPr>
        <w:spacing w:after="0" w:line="240" w:lineRule="auto"/>
        <w:rPr>
          <w:rFonts w:ascii="Arial" w:hAnsi="Arial" w:eastAsia="Arial" w:cs="Arial"/>
          <w:color w:val="000000" w:themeColor="text1"/>
          <w:sz w:val="24"/>
          <w:szCs w:val="24"/>
        </w:rPr>
      </w:pPr>
      <w:r w:rsidRPr="00EA2147">
        <w:rPr>
          <w:rFonts w:ascii="Arial" w:hAnsi="Arial" w:eastAsia="Arial" w:cs="Arial"/>
          <w:color w:val="000000" w:themeColor="text1"/>
          <w:sz w:val="24"/>
          <w:szCs w:val="24"/>
        </w:rPr>
        <w:t>Alex Kafetz (AK), Non-Executive Director</w:t>
      </w:r>
    </w:p>
    <w:p w:rsidRPr="00EA2147" w:rsidR="00457887" w:rsidP="002247E9" w:rsidRDefault="00A70427" w14:paraId="56643474" w14:textId="448C3BF8">
      <w:pPr>
        <w:spacing w:after="0" w:line="240" w:lineRule="auto"/>
        <w:rPr>
          <w:rFonts w:ascii="Arial" w:hAnsi="Arial" w:eastAsia="Arial" w:cs="Arial"/>
          <w:color w:val="000000" w:themeColor="text1"/>
          <w:sz w:val="24"/>
          <w:szCs w:val="24"/>
        </w:rPr>
      </w:pPr>
      <w:r w:rsidRPr="00EA2147">
        <w:rPr>
          <w:rFonts w:ascii="Arial" w:hAnsi="Arial" w:eastAsia="Arial" w:cs="Arial"/>
          <w:color w:val="000000" w:themeColor="text1"/>
          <w:sz w:val="24"/>
          <w:szCs w:val="24"/>
        </w:rPr>
        <w:t xml:space="preserve">Dr </w:t>
      </w:r>
      <w:r w:rsidRPr="00EA2147" w:rsidR="00457887">
        <w:rPr>
          <w:rFonts w:ascii="Arial" w:hAnsi="Arial" w:eastAsia="Arial" w:cs="Arial"/>
          <w:color w:val="000000" w:themeColor="text1"/>
          <w:sz w:val="24"/>
          <w:szCs w:val="24"/>
        </w:rPr>
        <w:t>Toli Onon (TO), Chief Inspector of Hospitals</w:t>
      </w:r>
    </w:p>
    <w:p w:rsidRPr="00EA2147" w:rsidR="00781BE3" w:rsidP="002247E9" w:rsidRDefault="00781BE3" w14:paraId="61AE9851" w14:textId="1AC1C40F">
      <w:pPr>
        <w:spacing w:after="0" w:line="240" w:lineRule="auto"/>
        <w:rPr>
          <w:rFonts w:ascii="Arial" w:hAnsi="Arial" w:eastAsia="Arial" w:cs="Arial"/>
          <w:color w:val="000000" w:themeColor="text1"/>
          <w:sz w:val="24"/>
          <w:szCs w:val="24"/>
        </w:rPr>
      </w:pPr>
      <w:r w:rsidRPr="00EA2147">
        <w:rPr>
          <w:rFonts w:ascii="Arial" w:hAnsi="Arial" w:eastAsia="Arial" w:cs="Arial"/>
          <w:color w:val="000000" w:themeColor="text1"/>
          <w:sz w:val="24"/>
          <w:szCs w:val="24"/>
        </w:rPr>
        <w:t>Ruth Owen OBE (RO), Non-Executive Director</w:t>
      </w:r>
    </w:p>
    <w:p w:rsidRPr="00EA2147" w:rsidR="00E91B91" w:rsidP="002247E9" w:rsidRDefault="00E91B91" w14:paraId="50482B67" w14:textId="31EAB26C">
      <w:pPr>
        <w:spacing w:after="0" w:line="240" w:lineRule="auto"/>
        <w:rPr>
          <w:rFonts w:ascii="Arial" w:hAnsi="Arial" w:eastAsia="Arial" w:cs="Arial"/>
          <w:color w:val="000000" w:themeColor="text1"/>
          <w:sz w:val="24"/>
          <w:szCs w:val="24"/>
        </w:rPr>
      </w:pPr>
      <w:r w:rsidRPr="00EA2147">
        <w:rPr>
          <w:rFonts w:ascii="Arial" w:hAnsi="Arial" w:eastAsia="Arial" w:cs="Arial"/>
          <w:color w:val="000000" w:themeColor="text1"/>
          <w:sz w:val="24"/>
          <w:szCs w:val="24"/>
        </w:rPr>
        <w:t>Professor Bola Owolabi (BO), Chief Inspector of Primary Care and Community Services</w:t>
      </w:r>
    </w:p>
    <w:p w:rsidRPr="00EA2147" w:rsidR="00457887" w:rsidP="002247E9" w:rsidRDefault="00457887" w14:paraId="061E6BAF" w14:textId="540CF043">
      <w:pPr>
        <w:spacing w:after="0" w:line="240" w:lineRule="auto"/>
        <w:rPr>
          <w:rFonts w:ascii="Arial" w:hAnsi="Arial" w:eastAsia="Arial" w:cs="Arial"/>
          <w:color w:val="000000" w:themeColor="text1"/>
          <w:sz w:val="24"/>
          <w:szCs w:val="24"/>
        </w:rPr>
      </w:pPr>
      <w:r w:rsidRPr="00EA2147">
        <w:rPr>
          <w:rFonts w:ascii="Arial" w:hAnsi="Arial" w:eastAsia="Arial" w:cs="Arial"/>
          <w:color w:val="000000" w:themeColor="text1"/>
          <w:sz w:val="24"/>
          <w:szCs w:val="24"/>
        </w:rPr>
        <w:t>Esther Provins (EP), Chief Digital, Data and Registration Officer</w:t>
      </w:r>
    </w:p>
    <w:p w:rsidRPr="00EA2147" w:rsidR="00781BE3" w:rsidP="002247E9" w:rsidRDefault="00781BE3" w14:paraId="753B6E6E" w14:textId="191CEF8B">
      <w:pPr>
        <w:spacing w:after="0" w:line="240" w:lineRule="auto"/>
        <w:rPr>
          <w:rFonts w:ascii="Arial" w:hAnsi="Arial" w:eastAsia="Arial" w:cs="Arial"/>
          <w:color w:val="000000" w:themeColor="text1"/>
          <w:sz w:val="24"/>
          <w:szCs w:val="24"/>
        </w:rPr>
      </w:pPr>
      <w:r w:rsidRPr="00EA2147">
        <w:rPr>
          <w:rFonts w:ascii="Arial" w:hAnsi="Arial" w:eastAsia="Arial" w:cs="Arial"/>
          <w:color w:val="000000" w:themeColor="text1"/>
          <w:sz w:val="24"/>
          <w:szCs w:val="24"/>
        </w:rPr>
        <w:t>Melanie Williams (MW), Non-Executive Director</w:t>
      </w:r>
    </w:p>
    <w:p w:rsidRPr="00EA2147" w:rsidR="00781BE3" w:rsidP="002247E9" w:rsidRDefault="00180FB2" w14:paraId="7835EE48" w14:textId="28DDC40F">
      <w:pPr>
        <w:spacing w:after="0" w:line="240" w:lineRule="auto"/>
        <w:rPr>
          <w:rFonts w:ascii="Arial" w:hAnsi="Arial" w:eastAsia="Arial" w:cs="Arial"/>
          <w:color w:val="000000" w:themeColor="text1"/>
          <w:sz w:val="24"/>
          <w:szCs w:val="24"/>
        </w:rPr>
      </w:pPr>
      <w:r w:rsidRPr="00EA2147">
        <w:rPr>
          <w:rFonts w:ascii="Arial" w:hAnsi="Arial" w:eastAsia="Arial" w:cs="Arial"/>
          <w:color w:val="000000" w:themeColor="text1"/>
          <w:sz w:val="24"/>
          <w:szCs w:val="24"/>
        </w:rPr>
        <w:t>Chris Usher (CU), Interim Deputy Chief Executive</w:t>
      </w:r>
    </w:p>
    <w:p w:rsidRPr="00EA2147" w:rsidR="00180FB2" w:rsidP="002247E9" w:rsidRDefault="00180FB2" w14:paraId="349395CE" w14:textId="77777777">
      <w:pPr>
        <w:spacing w:after="0" w:line="240" w:lineRule="auto"/>
        <w:rPr>
          <w:rFonts w:ascii="Arial" w:hAnsi="Arial" w:eastAsia="Arial" w:cs="Arial"/>
          <w:color w:val="000000" w:themeColor="text1"/>
          <w:sz w:val="24"/>
          <w:szCs w:val="24"/>
        </w:rPr>
      </w:pPr>
    </w:p>
    <w:p w:rsidRPr="00EA2147" w:rsidR="00647B22" w:rsidP="002247E9" w:rsidRDefault="00647B22" w14:paraId="65D5A224" w14:textId="77777777">
      <w:pPr>
        <w:tabs>
          <w:tab w:val="left" w:pos="142"/>
        </w:tabs>
        <w:spacing w:after="0" w:line="240" w:lineRule="auto"/>
        <w:contextualSpacing/>
        <w:rPr>
          <w:rFonts w:ascii="Arial" w:hAnsi="Arial" w:eastAsia="Arial" w:cs="Arial"/>
          <w:b/>
          <w:bCs/>
          <w:color w:val="000000" w:themeColor="text1"/>
          <w:sz w:val="24"/>
          <w:szCs w:val="24"/>
        </w:rPr>
      </w:pPr>
      <w:r w:rsidRPr="00EA2147">
        <w:rPr>
          <w:rFonts w:ascii="Arial" w:hAnsi="Arial" w:eastAsia="Arial" w:cs="Arial"/>
          <w:b/>
          <w:bCs/>
          <w:color w:val="000000" w:themeColor="text1"/>
          <w:sz w:val="24"/>
          <w:szCs w:val="24"/>
        </w:rPr>
        <w:t>Apologies</w:t>
      </w:r>
    </w:p>
    <w:p w:rsidRPr="00EA2147" w:rsidR="00096711" w:rsidP="002247E9" w:rsidRDefault="00647B22" w14:paraId="21CA067D" w14:textId="77777777">
      <w:pPr>
        <w:spacing w:after="0" w:line="240" w:lineRule="auto"/>
        <w:rPr>
          <w:rFonts w:ascii="Arial" w:hAnsi="Arial" w:eastAsia="Arial" w:cs="Arial"/>
          <w:color w:val="000000" w:themeColor="text1"/>
          <w:sz w:val="24"/>
          <w:szCs w:val="24"/>
        </w:rPr>
      </w:pPr>
      <w:r w:rsidRPr="00EA2147">
        <w:rPr>
          <w:rFonts w:ascii="Arial" w:hAnsi="Arial" w:eastAsia="Arial" w:cs="Arial"/>
          <w:color w:val="000000" w:themeColor="text1"/>
          <w:sz w:val="24"/>
          <w:szCs w:val="24"/>
        </w:rPr>
        <w:t>Chris Dzikiti (CD)</w:t>
      </w:r>
      <w:r w:rsidRPr="00EA2147" w:rsidR="00096711">
        <w:rPr>
          <w:rFonts w:ascii="Arial" w:hAnsi="Arial" w:eastAsia="Arial" w:cs="Arial"/>
          <w:color w:val="000000" w:themeColor="text1"/>
          <w:sz w:val="24"/>
          <w:szCs w:val="24"/>
        </w:rPr>
        <w:t>, Interim Chief Inspector of Mental Health</w:t>
      </w:r>
    </w:p>
    <w:p w:rsidRPr="00EA2147" w:rsidR="001E25A2" w:rsidP="001E25A2" w:rsidRDefault="001E25A2" w14:paraId="4BE45363" w14:textId="77777777">
      <w:pPr>
        <w:spacing w:after="0" w:line="240" w:lineRule="auto"/>
        <w:rPr>
          <w:rFonts w:ascii="Arial" w:hAnsi="Arial" w:eastAsia="Arial" w:cs="Arial"/>
          <w:color w:val="000000" w:themeColor="text1"/>
          <w:sz w:val="24"/>
          <w:szCs w:val="24"/>
        </w:rPr>
      </w:pPr>
      <w:r w:rsidRPr="00EA2147">
        <w:rPr>
          <w:rFonts w:ascii="Arial" w:hAnsi="Arial" w:eastAsia="Arial" w:cs="Arial"/>
          <w:color w:val="000000" w:themeColor="text1"/>
          <w:sz w:val="24"/>
          <w:szCs w:val="24"/>
        </w:rPr>
        <w:t>Michael Mire (MM), Non-Executive Director</w:t>
      </w:r>
    </w:p>
    <w:p w:rsidRPr="00EA2147" w:rsidR="00096711" w:rsidP="002247E9" w:rsidRDefault="00096711" w14:paraId="2BE085B6" w14:textId="77777777">
      <w:pPr>
        <w:tabs>
          <w:tab w:val="left" w:pos="142"/>
        </w:tabs>
        <w:spacing w:after="0" w:line="240" w:lineRule="auto"/>
        <w:contextualSpacing/>
        <w:rPr>
          <w:rFonts w:ascii="Arial" w:hAnsi="Arial" w:eastAsia="Arial" w:cs="Arial"/>
          <w:b/>
          <w:bCs/>
          <w:color w:val="000000" w:themeColor="text1"/>
          <w:sz w:val="24"/>
          <w:szCs w:val="24"/>
        </w:rPr>
      </w:pPr>
    </w:p>
    <w:p w:rsidRPr="00EA2147" w:rsidR="00647B22" w:rsidP="002247E9" w:rsidRDefault="00647B22" w14:paraId="3337EB93" w14:textId="068EB5C9">
      <w:pPr>
        <w:tabs>
          <w:tab w:val="left" w:pos="142"/>
        </w:tabs>
        <w:spacing w:after="0" w:line="240" w:lineRule="auto"/>
        <w:contextualSpacing/>
        <w:rPr>
          <w:rFonts w:ascii="Arial" w:hAnsi="Arial" w:eastAsia="Arial" w:cs="Arial"/>
          <w:b/>
          <w:bCs/>
          <w:color w:val="000000" w:themeColor="text1"/>
          <w:sz w:val="24"/>
          <w:szCs w:val="24"/>
        </w:rPr>
      </w:pPr>
      <w:r w:rsidRPr="00EA2147">
        <w:rPr>
          <w:rFonts w:ascii="Arial" w:hAnsi="Arial" w:eastAsia="Arial" w:cs="Arial"/>
          <w:b/>
          <w:bCs/>
          <w:color w:val="000000" w:themeColor="text1"/>
          <w:sz w:val="24"/>
          <w:szCs w:val="24"/>
        </w:rPr>
        <w:t>In attendance</w:t>
      </w:r>
    </w:p>
    <w:p w:rsidRPr="00EA2147" w:rsidR="00D71FE6" w:rsidP="00D71FE6" w:rsidRDefault="00D71FE6" w14:paraId="3C1B3EED" w14:textId="3944652A">
      <w:pPr>
        <w:tabs>
          <w:tab w:val="left" w:pos="142"/>
        </w:tabs>
        <w:spacing w:after="0" w:line="240" w:lineRule="auto"/>
        <w:contextualSpacing/>
        <w:rPr>
          <w:rFonts w:ascii="Arial" w:hAnsi="Arial" w:eastAsia="Arial" w:cs="Arial"/>
          <w:color w:val="000000" w:themeColor="text1"/>
          <w:sz w:val="24"/>
          <w:szCs w:val="24"/>
        </w:rPr>
      </w:pPr>
      <w:r>
        <w:rPr>
          <w:rFonts w:ascii="Arial" w:hAnsi="Arial" w:eastAsia="Arial" w:cs="Arial"/>
          <w:color w:val="000000" w:themeColor="text1"/>
          <w:sz w:val="24"/>
          <w:szCs w:val="24"/>
        </w:rPr>
        <w:t xml:space="preserve">Sooz Ceska (SC), Trade Union </w:t>
      </w:r>
      <w:r>
        <w:rPr>
          <w:rFonts w:ascii="Arial" w:hAnsi="Arial" w:eastAsia="Arial" w:cs="Arial"/>
          <w:color w:val="000000" w:themeColor="text1"/>
          <w:sz w:val="24"/>
          <w:szCs w:val="24"/>
        </w:rPr>
        <w:t>R</w:t>
      </w:r>
      <w:r>
        <w:rPr>
          <w:rFonts w:ascii="Arial" w:hAnsi="Arial" w:eastAsia="Arial" w:cs="Arial"/>
          <w:color w:val="000000" w:themeColor="text1"/>
          <w:sz w:val="24"/>
          <w:szCs w:val="24"/>
        </w:rPr>
        <w:t xml:space="preserve">epresentative </w:t>
      </w:r>
    </w:p>
    <w:p w:rsidR="00D71FE6" w:rsidP="00D71FE6" w:rsidRDefault="00D71FE6" w14:paraId="4B9CB65F" w14:textId="77777777">
      <w:pPr>
        <w:tabs>
          <w:tab w:val="left" w:pos="142"/>
        </w:tabs>
        <w:spacing w:after="0" w:line="240" w:lineRule="auto"/>
        <w:contextualSpacing/>
        <w:rPr>
          <w:rFonts w:ascii="Arial" w:hAnsi="Arial" w:eastAsia="Arial" w:cs="Arial"/>
          <w:color w:val="000000" w:themeColor="text1"/>
          <w:sz w:val="24"/>
          <w:szCs w:val="24"/>
        </w:rPr>
      </w:pPr>
      <w:r>
        <w:rPr>
          <w:rFonts w:ascii="Arial" w:hAnsi="Arial" w:eastAsia="Arial" w:cs="Arial"/>
          <w:color w:val="000000" w:themeColor="text1"/>
          <w:sz w:val="24"/>
          <w:szCs w:val="24"/>
        </w:rPr>
        <w:t>Julia Corrigan-Davies (JCD), Carers Equality Network Representative</w:t>
      </w:r>
    </w:p>
    <w:p w:rsidR="00647B22" w:rsidP="002247E9" w:rsidRDefault="00647B22" w14:paraId="0355463D" w14:textId="0394DDC6">
      <w:pPr>
        <w:tabs>
          <w:tab w:val="left" w:pos="142"/>
        </w:tabs>
        <w:spacing w:after="0" w:line="240" w:lineRule="auto"/>
        <w:contextualSpacing/>
        <w:rPr>
          <w:rFonts w:ascii="Arial" w:hAnsi="Arial" w:eastAsia="Arial" w:cs="Arial"/>
          <w:color w:val="000000" w:themeColor="text1"/>
          <w:sz w:val="24"/>
          <w:szCs w:val="24"/>
        </w:rPr>
      </w:pPr>
      <w:r w:rsidRPr="00EA2147">
        <w:rPr>
          <w:rFonts w:ascii="Arial" w:hAnsi="Arial" w:eastAsia="Arial" w:cs="Arial"/>
          <w:color w:val="000000" w:themeColor="text1"/>
          <w:sz w:val="24"/>
          <w:szCs w:val="24"/>
        </w:rPr>
        <w:t>Nimali De Silva (NDS), Director of Legal Services</w:t>
      </w:r>
      <w:r w:rsidRPr="00EA2147">
        <w:rPr>
          <w:rFonts w:ascii="Arial" w:hAnsi="Arial" w:eastAsia="Arial" w:cs="Arial"/>
          <w:color w:val="000000" w:themeColor="text1"/>
          <w:sz w:val="24"/>
          <w:szCs w:val="24"/>
        </w:rPr>
        <w:br/>
      </w:r>
      <w:r w:rsidRPr="00EA2147">
        <w:rPr>
          <w:rFonts w:ascii="Arial" w:hAnsi="Arial" w:eastAsia="Arial" w:cs="Arial"/>
          <w:color w:val="000000" w:themeColor="text1"/>
          <w:sz w:val="24"/>
          <w:szCs w:val="24"/>
        </w:rPr>
        <w:t xml:space="preserve">Briony Potts (BP), Deputy Director of </w:t>
      </w:r>
      <w:r w:rsidRPr="00EA2147" w:rsidR="00F80D8B">
        <w:rPr>
          <w:rFonts w:ascii="Arial" w:hAnsi="Arial" w:eastAsia="Arial" w:cs="Arial"/>
          <w:color w:val="000000" w:themeColor="text1"/>
          <w:sz w:val="24"/>
          <w:szCs w:val="24"/>
        </w:rPr>
        <w:t>Governance</w:t>
      </w:r>
      <w:r w:rsidRPr="00EA2147" w:rsidR="00F80D8B">
        <w:rPr>
          <w:rFonts w:ascii="Arial" w:hAnsi="Arial" w:eastAsia="Arial" w:cs="Arial"/>
          <w:i/>
          <w:iCs/>
          <w:color w:val="000000" w:themeColor="text1"/>
          <w:sz w:val="24"/>
          <w:szCs w:val="24"/>
        </w:rPr>
        <w:t xml:space="preserve"> (</w:t>
      </w:r>
      <w:r w:rsidRPr="00EA2147">
        <w:rPr>
          <w:rFonts w:ascii="Arial" w:hAnsi="Arial" w:eastAsia="Arial" w:cs="Arial"/>
          <w:i/>
          <w:iCs/>
          <w:color w:val="000000" w:themeColor="text1"/>
          <w:sz w:val="24"/>
          <w:szCs w:val="24"/>
        </w:rPr>
        <w:t>Minutes)</w:t>
      </w:r>
      <w:r w:rsidRPr="00EA2147">
        <w:rPr>
          <w:rFonts w:ascii="Arial" w:hAnsi="Arial" w:eastAsia="Arial" w:cs="Arial"/>
          <w:color w:val="000000" w:themeColor="text1"/>
          <w:sz w:val="24"/>
          <w:szCs w:val="24"/>
        </w:rPr>
        <w:br/>
      </w:r>
      <w:r w:rsidRPr="00EA2147">
        <w:rPr>
          <w:rFonts w:ascii="Arial" w:hAnsi="Arial" w:eastAsia="Arial" w:cs="Arial"/>
          <w:color w:val="000000" w:themeColor="text1"/>
          <w:sz w:val="24"/>
          <w:szCs w:val="24"/>
        </w:rPr>
        <w:t xml:space="preserve">Pauline Rouse (PR), Senior Corporate </w:t>
      </w:r>
      <w:r w:rsidRPr="00EA2147" w:rsidR="00F80D8B">
        <w:rPr>
          <w:rFonts w:ascii="Arial" w:hAnsi="Arial" w:eastAsia="Arial" w:cs="Arial"/>
          <w:color w:val="000000" w:themeColor="text1"/>
          <w:sz w:val="24"/>
          <w:szCs w:val="24"/>
        </w:rPr>
        <w:t>Secretary</w:t>
      </w:r>
      <w:r w:rsidRPr="00EA2147" w:rsidR="00F80D8B">
        <w:rPr>
          <w:rFonts w:ascii="Arial" w:hAnsi="Arial" w:eastAsia="Arial" w:cs="Arial"/>
          <w:i/>
          <w:iCs/>
          <w:color w:val="000000" w:themeColor="text1"/>
          <w:sz w:val="24"/>
          <w:szCs w:val="24"/>
        </w:rPr>
        <w:t xml:space="preserve"> (</w:t>
      </w:r>
      <w:r w:rsidRPr="00EA2147">
        <w:rPr>
          <w:rFonts w:ascii="Arial" w:hAnsi="Arial" w:eastAsia="Arial" w:cs="Arial"/>
          <w:i/>
          <w:iCs/>
          <w:color w:val="000000" w:themeColor="text1"/>
          <w:sz w:val="24"/>
          <w:szCs w:val="24"/>
        </w:rPr>
        <w:t>Facilitation)</w:t>
      </w:r>
      <w:r w:rsidRPr="00EA2147">
        <w:rPr>
          <w:rFonts w:ascii="Arial" w:hAnsi="Arial" w:eastAsia="Arial" w:cs="Arial"/>
          <w:color w:val="000000" w:themeColor="text1"/>
          <w:sz w:val="24"/>
          <w:szCs w:val="24"/>
        </w:rPr>
        <w:br/>
      </w:r>
      <w:r w:rsidRPr="00EA2147">
        <w:rPr>
          <w:rFonts w:ascii="Arial" w:hAnsi="Arial" w:eastAsia="Arial" w:cs="Arial"/>
          <w:color w:val="000000" w:themeColor="text1"/>
          <w:sz w:val="24"/>
          <w:szCs w:val="24"/>
        </w:rPr>
        <w:t>Steph Tarrant (ST), Chief of Staff</w:t>
      </w:r>
    </w:p>
    <w:p w:rsidRPr="00EA2147" w:rsidR="6EBE1737" w:rsidP="002247E9" w:rsidRDefault="6EBE1737" w14:paraId="201B9552" w14:textId="0392AC42">
      <w:pPr>
        <w:tabs>
          <w:tab w:val="left" w:pos="142"/>
        </w:tabs>
        <w:spacing w:after="0" w:line="240" w:lineRule="auto"/>
        <w:contextualSpacing/>
        <w:rPr>
          <w:rFonts w:ascii="Arial" w:hAnsi="Arial" w:cs="Arial"/>
          <w:b/>
          <w:bCs/>
          <w:sz w:val="24"/>
          <w:szCs w:val="24"/>
        </w:rPr>
      </w:pPr>
    </w:p>
    <w:p w:rsidRPr="00EA2147" w:rsidR="00CB0997" w:rsidP="002247E9" w:rsidRDefault="00012EEC" w14:paraId="3BFAB576" w14:textId="24B3C234">
      <w:pPr>
        <w:tabs>
          <w:tab w:val="left" w:pos="-142"/>
          <w:tab w:val="left" w:pos="142"/>
        </w:tabs>
        <w:adjustRightInd w:val="0"/>
        <w:snapToGrid w:val="0"/>
        <w:spacing w:after="0" w:line="240" w:lineRule="auto"/>
        <w:contextualSpacing/>
        <w:rPr>
          <w:rFonts w:ascii="Arial" w:hAnsi="Arial" w:cs="Arial"/>
          <w:b/>
          <w:sz w:val="24"/>
          <w:szCs w:val="24"/>
        </w:rPr>
      </w:pPr>
      <w:r w:rsidRPr="00EA2147">
        <w:rPr>
          <w:rFonts w:ascii="Arial" w:hAnsi="Arial" w:cs="Arial"/>
          <w:b/>
          <w:sz w:val="24"/>
          <w:szCs w:val="24"/>
        </w:rPr>
        <w:t>1</w:t>
      </w:r>
      <w:r w:rsidRPr="00EA2147" w:rsidR="007E7F1D">
        <w:rPr>
          <w:rFonts w:ascii="Arial" w:hAnsi="Arial" w:cs="Arial"/>
          <w:b/>
          <w:sz w:val="24"/>
          <w:szCs w:val="24"/>
        </w:rPr>
        <w:t xml:space="preserve">.0: </w:t>
      </w:r>
      <w:r w:rsidRPr="00EA2147" w:rsidR="002F1560">
        <w:rPr>
          <w:rFonts w:ascii="Arial" w:hAnsi="Arial" w:cs="Arial"/>
          <w:b/>
          <w:sz w:val="24"/>
          <w:szCs w:val="24"/>
        </w:rPr>
        <w:t>Opening Matters</w:t>
      </w:r>
    </w:p>
    <w:p w:rsidRPr="00EA2147" w:rsidR="00CB0997" w:rsidP="002247E9" w:rsidRDefault="00CB0997" w14:paraId="38F6AA45" w14:textId="77777777">
      <w:pPr>
        <w:tabs>
          <w:tab w:val="left" w:pos="-142"/>
          <w:tab w:val="left" w:pos="142"/>
        </w:tabs>
        <w:adjustRightInd w:val="0"/>
        <w:snapToGrid w:val="0"/>
        <w:spacing w:after="0" w:line="240" w:lineRule="auto"/>
        <w:contextualSpacing/>
        <w:rPr>
          <w:rFonts w:ascii="Arial" w:hAnsi="Arial" w:cs="Arial"/>
          <w:b/>
          <w:sz w:val="24"/>
          <w:szCs w:val="24"/>
        </w:rPr>
      </w:pPr>
    </w:p>
    <w:p w:rsidRPr="00EA2147" w:rsidR="007E7F1D" w:rsidP="002247E9" w:rsidRDefault="00CB0997" w14:paraId="2FA30D5A" w14:textId="5B32EA11">
      <w:pPr>
        <w:tabs>
          <w:tab w:val="left" w:pos="-142"/>
          <w:tab w:val="left" w:pos="142"/>
        </w:tabs>
        <w:adjustRightInd w:val="0"/>
        <w:snapToGrid w:val="0"/>
        <w:spacing w:after="0" w:line="240" w:lineRule="auto"/>
        <w:contextualSpacing/>
        <w:rPr>
          <w:rFonts w:ascii="Arial" w:hAnsi="Arial" w:cs="Arial"/>
          <w:b/>
          <w:sz w:val="24"/>
          <w:szCs w:val="24"/>
        </w:rPr>
      </w:pPr>
      <w:r w:rsidRPr="00EA2147">
        <w:rPr>
          <w:rFonts w:ascii="Arial" w:hAnsi="Arial" w:cs="Arial"/>
          <w:b/>
          <w:sz w:val="24"/>
          <w:szCs w:val="24"/>
        </w:rPr>
        <w:t>1.1</w:t>
      </w:r>
      <w:r w:rsidRPr="00EA2147" w:rsidR="002F1560">
        <w:rPr>
          <w:rFonts w:ascii="Arial" w:hAnsi="Arial" w:cs="Arial"/>
          <w:b/>
          <w:sz w:val="24"/>
          <w:szCs w:val="24"/>
        </w:rPr>
        <w:t xml:space="preserve"> Apologies</w:t>
      </w:r>
      <w:r w:rsidRPr="00EA2147">
        <w:rPr>
          <w:rFonts w:ascii="Arial" w:hAnsi="Arial" w:cs="Arial"/>
          <w:b/>
          <w:sz w:val="24"/>
          <w:szCs w:val="24"/>
        </w:rPr>
        <w:t xml:space="preserve"> </w:t>
      </w:r>
      <w:r w:rsidRPr="00EA2147" w:rsidR="006C20DD">
        <w:rPr>
          <w:rFonts w:ascii="Arial" w:hAnsi="Arial" w:cs="Arial"/>
          <w:b/>
          <w:sz w:val="24"/>
          <w:szCs w:val="24"/>
        </w:rPr>
        <w:t>Opening remarks</w:t>
      </w:r>
      <w:r w:rsidRPr="00EA2147">
        <w:rPr>
          <w:rFonts w:ascii="Arial" w:hAnsi="Arial" w:cs="Arial"/>
          <w:b/>
          <w:sz w:val="24"/>
          <w:szCs w:val="24"/>
        </w:rPr>
        <w:t>, apologies and review of Private/Public items</w:t>
      </w:r>
    </w:p>
    <w:p w:rsidRPr="00EA2147" w:rsidR="001E25A2" w:rsidP="001E25A2" w:rsidRDefault="001E25A2" w14:paraId="48CED703" w14:textId="170834C4">
      <w:pPr>
        <w:adjustRightInd w:val="0"/>
        <w:snapToGrid w:val="0"/>
        <w:spacing w:after="0" w:line="240" w:lineRule="auto"/>
        <w:contextualSpacing/>
        <w:rPr>
          <w:rFonts w:ascii="Arial" w:hAnsi="Arial" w:cs="Arial"/>
          <w:bCs/>
          <w:sz w:val="24"/>
          <w:szCs w:val="24"/>
        </w:rPr>
      </w:pPr>
      <w:r w:rsidRPr="00EA2147">
        <w:rPr>
          <w:rFonts w:ascii="Arial" w:hAnsi="Arial" w:cs="Arial"/>
          <w:bCs/>
          <w:sz w:val="24"/>
          <w:szCs w:val="24"/>
        </w:rPr>
        <w:t>The Interim Chair welcomed attendees to the meeting and noted that she had taken up the role of Interim Chair pending the appointment of a permanent Chair.</w:t>
      </w:r>
      <w:r w:rsidR="00F72B04">
        <w:rPr>
          <w:rFonts w:ascii="Arial" w:hAnsi="Arial" w:cs="Arial"/>
          <w:bCs/>
          <w:sz w:val="24"/>
          <w:szCs w:val="24"/>
        </w:rPr>
        <w:t xml:space="preserve"> </w:t>
      </w:r>
      <w:r w:rsidRPr="00EA2147">
        <w:rPr>
          <w:rFonts w:ascii="Arial" w:hAnsi="Arial" w:cs="Arial"/>
          <w:bCs/>
          <w:sz w:val="24"/>
          <w:szCs w:val="24"/>
        </w:rPr>
        <w:t>The Board recorded its thanks to Professor Sir Mike Richards for his contribution to CQC as Chair.</w:t>
      </w:r>
    </w:p>
    <w:p w:rsidRPr="00EA2147" w:rsidR="001E25A2" w:rsidP="001E25A2" w:rsidRDefault="001E25A2" w14:paraId="7C8A243E" w14:textId="77777777">
      <w:pPr>
        <w:adjustRightInd w:val="0"/>
        <w:snapToGrid w:val="0"/>
        <w:spacing w:after="0" w:line="240" w:lineRule="auto"/>
        <w:contextualSpacing/>
        <w:rPr>
          <w:rFonts w:ascii="Arial" w:hAnsi="Arial" w:cs="Arial"/>
          <w:bCs/>
          <w:sz w:val="24"/>
          <w:szCs w:val="24"/>
        </w:rPr>
      </w:pPr>
    </w:p>
    <w:p w:rsidRPr="00EA2147" w:rsidR="001E25A2" w:rsidP="001E25A2" w:rsidRDefault="001E25A2" w14:paraId="421B74E4" w14:textId="77777777">
      <w:pPr>
        <w:adjustRightInd w:val="0"/>
        <w:snapToGrid w:val="0"/>
        <w:spacing w:after="0" w:line="240" w:lineRule="auto"/>
        <w:contextualSpacing/>
        <w:rPr>
          <w:rFonts w:ascii="Arial" w:hAnsi="Arial" w:cs="Arial"/>
          <w:bCs/>
          <w:sz w:val="24"/>
          <w:szCs w:val="24"/>
        </w:rPr>
      </w:pPr>
      <w:r w:rsidRPr="00EA2147">
        <w:rPr>
          <w:rFonts w:ascii="Arial" w:hAnsi="Arial" w:cs="Arial"/>
          <w:bCs/>
          <w:sz w:val="24"/>
          <w:szCs w:val="24"/>
        </w:rPr>
        <w:t>The Board welcomed Julia Corrigan-Davies and Sooz Ceska, attending on behalf of the Carers Equality Network and recognised Trade Unions respectively.</w:t>
      </w:r>
    </w:p>
    <w:p w:rsidRPr="00EA2147" w:rsidR="001E25A2" w:rsidP="001E25A2" w:rsidRDefault="001E25A2" w14:paraId="64308154" w14:textId="77777777">
      <w:pPr>
        <w:adjustRightInd w:val="0"/>
        <w:snapToGrid w:val="0"/>
        <w:spacing w:after="0" w:line="240" w:lineRule="auto"/>
        <w:contextualSpacing/>
        <w:rPr>
          <w:rFonts w:ascii="Arial" w:hAnsi="Arial" w:cs="Arial"/>
          <w:bCs/>
          <w:sz w:val="24"/>
          <w:szCs w:val="24"/>
        </w:rPr>
      </w:pPr>
    </w:p>
    <w:p w:rsidRPr="00EA2147" w:rsidR="001E25A2" w:rsidP="001E25A2" w:rsidRDefault="001E25A2" w14:paraId="326030C3" w14:textId="77777777">
      <w:pPr>
        <w:adjustRightInd w:val="0"/>
        <w:snapToGrid w:val="0"/>
        <w:spacing w:after="0" w:line="240" w:lineRule="auto"/>
        <w:contextualSpacing/>
        <w:rPr>
          <w:rFonts w:ascii="Arial" w:hAnsi="Arial" w:cs="Arial"/>
          <w:bCs/>
          <w:sz w:val="24"/>
          <w:szCs w:val="24"/>
        </w:rPr>
      </w:pPr>
      <w:r w:rsidRPr="00EA2147">
        <w:rPr>
          <w:rFonts w:ascii="Arial" w:hAnsi="Arial" w:cs="Arial"/>
          <w:bCs/>
          <w:sz w:val="24"/>
          <w:szCs w:val="24"/>
        </w:rPr>
        <w:t>The Board noted the reappointment of Professor David Croisdale-Appleby as Chair of Healthwatch England and Non-Executive Director of CQC, together with the appointment of Richard Barker as a Non-Executive Director.</w:t>
      </w:r>
    </w:p>
    <w:p w:rsidRPr="00EA2147" w:rsidR="008664EE" w:rsidP="002247E9" w:rsidRDefault="008664EE" w14:paraId="66F0992C" w14:textId="7D59FBC9">
      <w:pPr>
        <w:adjustRightInd w:val="0"/>
        <w:snapToGrid w:val="0"/>
        <w:spacing w:after="0" w:line="240" w:lineRule="auto"/>
        <w:contextualSpacing/>
        <w:rPr>
          <w:rFonts w:ascii="Arial" w:hAnsi="Arial" w:cs="Arial"/>
          <w:b/>
          <w:sz w:val="24"/>
          <w:szCs w:val="24"/>
        </w:rPr>
      </w:pPr>
    </w:p>
    <w:p w:rsidRPr="00EA2147" w:rsidR="00032DED" w:rsidP="002247E9" w:rsidRDefault="00FB5511" w14:paraId="1A84403B" w14:textId="6B98CC9F">
      <w:pPr>
        <w:tabs>
          <w:tab w:val="left" w:pos="8127"/>
        </w:tabs>
        <w:adjustRightInd w:val="0"/>
        <w:snapToGrid w:val="0"/>
        <w:spacing w:after="0" w:line="240" w:lineRule="auto"/>
        <w:contextualSpacing/>
        <w:rPr>
          <w:rFonts w:ascii="Arial" w:hAnsi="Arial" w:eastAsia="Arial" w:cs="Arial"/>
          <w:color w:val="000000" w:themeColor="text1"/>
          <w:sz w:val="24"/>
          <w:szCs w:val="24"/>
        </w:rPr>
      </w:pPr>
      <w:r w:rsidRPr="00EA2147">
        <w:rPr>
          <w:rFonts w:ascii="Arial" w:hAnsi="Arial" w:eastAsia="Arial" w:cs="Arial"/>
          <w:color w:val="000000" w:themeColor="text1"/>
          <w:sz w:val="24"/>
          <w:szCs w:val="24"/>
        </w:rPr>
        <w:t>Apologies were noted as listed above.</w:t>
      </w:r>
    </w:p>
    <w:p w:rsidRPr="00EA2147" w:rsidR="00F11443" w:rsidP="002247E9" w:rsidRDefault="00F11443" w14:paraId="7837DE57" w14:textId="77777777">
      <w:pPr>
        <w:tabs>
          <w:tab w:val="left" w:pos="8127"/>
        </w:tabs>
        <w:adjustRightInd w:val="0"/>
        <w:snapToGrid w:val="0"/>
        <w:spacing w:after="0" w:line="240" w:lineRule="auto"/>
        <w:contextualSpacing/>
        <w:rPr>
          <w:rFonts w:ascii="Arial" w:hAnsi="Arial" w:eastAsia="Arial" w:cs="Arial"/>
          <w:color w:val="000000" w:themeColor="text1"/>
          <w:sz w:val="24"/>
          <w:szCs w:val="24"/>
        </w:rPr>
      </w:pPr>
    </w:p>
    <w:p w:rsidRPr="00EA2147" w:rsidR="00F11443" w:rsidRDefault="002F1560" w14:paraId="789F95A8" w14:textId="29E89899">
      <w:pPr>
        <w:pStyle w:val="ListParagraph"/>
        <w:numPr>
          <w:ilvl w:val="1"/>
          <w:numId w:val="4"/>
        </w:numPr>
        <w:adjustRightInd w:val="0"/>
        <w:snapToGrid w:val="0"/>
        <w:spacing w:after="0" w:line="240" w:lineRule="auto"/>
        <w:contextualSpacing/>
        <w:rPr>
          <w:rFonts w:ascii="Arial" w:hAnsi="Arial" w:cs="Arial"/>
          <w:b/>
          <w:sz w:val="24"/>
          <w:szCs w:val="24"/>
        </w:rPr>
      </w:pPr>
      <w:r w:rsidRPr="00EA2147">
        <w:rPr>
          <w:rFonts w:ascii="Arial" w:hAnsi="Arial" w:cs="Arial"/>
          <w:b/>
          <w:sz w:val="24"/>
          <w:szCs w:val="24"/>
        </w:rPr>
        <w:t xml:space="preserve"> </w:t>
      </w:r>
      <w:r w:rsidRPr="00EA2147" w:rsidR="00CC026D">
        <w:rPr>
          <w:rFonts w:ascii="Arial" w:hAnsi="Arial" w:cs="Arial"/>
          <w:b/>
          <w:sz w:val="24"/>
          <w:szCs w:val="24"/>
        </w:rPr>
        <w:t>Declarations of interest</w:t>
      </w:r>
    </w:p>
    <w:p w:rsidRPr="00EA2147" w:rsidR="00D87DE6" w:rsidP="001E25A2" w:rsidRDefault="001E25A2" w14:paraId="79CB15DF" w14:textId="41B484D7">
      <w:pPr>
        <w:tabs>
          <w:tab w:val="left" w:pos="8127"/>
        </w:tabs>
        <w:adjustRightInd w:val="0"/>
        <w:snapToGrid w:val="0"/>
        <w:spacing w:line="240" w:lineRule="auto"/>
        <w:contextualSpacing/>
        <w:rPr>
          <w:rFonts w:ascii="Arial" w:hAnsi="Arial" w:eastAsia="Arial" w:cs="Arial"/>
          <w:sz w:val="24"/>
          <w:szCs w:val="24"/>
        </w:rPr>
      </w:pPr>
      <w:r w:rsidRPr="00EA2147">
        <w:rPr>
          <w:rFonts w:ascii="Arial" w:hAnsi="Arial" w:eastAsia="Arial" w:cs="Arial"/>
          <w:sz w:val="24"/>
          <w:szCs w:val="24"/>
        </w:rPr>
        <w:t>No new declarations of interest were made.</w:t>
      </w:r>
    </w:p>
    <w:p w:rsidRPr="00EA2147" w:rsidR="004C5849" w:rsidRDefault="002F1560" w14:paraId="5BF8CE6A" w14:textId="4DA7655E">
      <w:pPr>
        <w:pStyle w:val="ListParagraph"/>
        <w:numPr>
          <w:ilvl w:val="1"/>
          <w:numId w:val="4"/>
        </w:numPr>
        <w:adjustRightInd w:val="0"/>
        <w:snapToGrid w:val="0"/>
        <w:spacing w:after="0" w:line="240" w:lineRule="auto"/>
        <w:contextualSpacing/>
        <w:rPr>
          <w:rFonts w:ascii="Arial" w:hAnsi="Arial" w:cs="Arial"/>
          <w:b/>
          <w:sz w:val="24"/>
          <w:szCs w:val="24"/>
        </w:rPr>
      </w:pPr>
      <w:r w:rsidRPr="00EA2147">
        <w:rPr>
          <w:rFonts w:ascii="Arial" w:hAnsi="Arial" w:cs="Arial"/>
          <w:b/>
          <w:sz w:val="24"/>
          <w:szCs w:val="24"/>
        </w:rPr>
        <w:t xml:space="preserve"> </w:t>
      </w:r>
      <w:r w:rsidRPr="00EA2147" w:rsidR="004C5849">
        <w:rPr>
          <w:rFonts w:ascii="Arial" w:hAnsi="Arial" w:cs="Arial"/>
          <w:b/>
          <w:sz w:val="24"/>
          <w:szCs w:val="24"/>
        </w:rPr>
        <w:t>Any urgent business</w:t>
      </w:r>
    </w:p>
    <w:p w:rsidRPr="00EA2147" w:rsidR="004C5849" w:rsidP="002247E9" w:rsidRDefault="00871EB0" w14:paraId="0586F296" w14:textId="35C2AF21">
      <w:pPr>
        <w:adjustRightInd w:val="0"/>
        <w:snapToGrid w:val="0"/>
        <w:spacing w:after="0" w:line="240" w:lineRule="auto"/>
        <w:contextualSpacing/>
        <w:rPr>
          <w:rFonts w:ascii="Arial" w:hAnsi="Arial" w:cs="Arial"/>
          <w:bCs/>
          <w:sz w:val="24"/>
          <w:szCs w:val="24"/>
        </w:rPr>
      </w:pPr>
      <w:r w:rsidRPr="00EA2147">
        <w:rPr>
          <w:rFonts w:ascii="Arial" w:hAnsi="Arial" w:cs="Arial"/>
          <w:bCs/>
          <w:sz w:val="24"/>
          <w:szCs w:val="24"/>
        </w:rPr>
        <w:t>There was no new urgent business.</w:t>
      </w:r>
    </w:p>
    <w:p w:rsidRPr="00EA2147" w:rsidR="001E25A2" w:rsidP="002247E9" w:rsidRDefault="001E25A2" w14:paraId="38E5F34C" w14:textId="77777777">
      <w:pPr>
        <w:adjustRightInd w:val="0"/>
        <w:snapToGrid w:val="0"/>
        <w:spacing w:after="0" w:line="240" w:lineRule="auto"/>
        <w:contextualSpacing/>
        <w:rPr>
          <w:rFonts w:ascii="Arial" w:hAnsi="Arial" w:cs="Arial"/>
          <w:bCs/>
          <w:sz w:val="24"/>
          <w:szCs w:val="24"/>
        </w:rPr>
      </w:pPr>
    </w:p>
    <w:p w:rsidRPr="00EA2147" w:rsidR="001E25A2" w:rsidP="00CD3A2B" w:rsidRDefault="001E25A2" w14:paraId="467A8927" w14:textId="2F280AD4">
      <w:pPr>
        <w:pStyle w:val="ListParagraph"/>
        <w:numPr>
          <w:ilvl w:val="1"/>
          <w:numId w:val="4"/>
        </w:numPr>
        <w:adjustRightInd w:val="0"/>
        <w:snapToGrid w:val="0"/>
        <w:spacing w:after="0" w:line="240" w:lineRule="auto"/>
        <w:contextualSpacing/>
        <w:rPr>
          <w:rFonts w:ascii="Arial" w:hAnsi="Arial" w:cs="Arial"/>
          <w:b/>
          <w:sz w:val="24"/>
          <w:szCs w:val="24"/>
        </w:rPr>
      </w:pPr>
      <w:r w:rsidRPr="00EA2147">
        <w:rPr>
          <w:rFonts w:ascii="Arial" w:hAnsi="Arial" w:cs="Arial"/>
          <w:b/>
          <w:sz w:val="24"/>
          <w:szCs w:val="24"/>
        </w:rPr>
        <w:t>Feedback from the Private Board Meeting</w:t>
      </w:r>
    </w:p>
    <w:p w:rsidRPr="00EA2147" w:rsidR="00CD3A2B" w:rsidP="00CD3A2B" w:rsidRDefault="00CD3A2B" w14:paraId="42F58AC9" w14:textId="77777777">
      <w:pPr>
        <w:adjustRightInd w:val="0"/>
        <w:snapToGrid w:val="0"/>
        <w:spacing w:after="0" w:line="240" w:lineRule="auto"/>
        <w:contextualSpacing/>
        <w:rPr>
          <w:rFonts w:ascii="Arial" w:hAnsi="Arial" w:cs="Arial"/>
          <w:bCs/>
          <w:sz w:val="24"/>
          <w:szCs w:val="24"/>
        </w:rPr>
      </w:pPr>
      <w:r w:rsidRPr="00EA2147">
        <w:rPr>
          <w:rFonts w:ascii="Arial" w:hAnsi="Arial" w:cs="Arial"/>
          <w:bCs/>
          <w:sz w:val="24"/>
          <w:szCs w:val="24"/>
        </w:rPr>
        <w:t>The Interim Chair reported that the Board had met in private session to discuss matters requiring confidential consideration.</w:t>
      </w:r>
    </w:p>
    <w:p w:rsidRPr="00EA2147" w:rsidR="00CD3A2B" w:rsidP="00CD3A2B" w:rsidRDefault="00CD3A2B" w14:paraId="55844066" w14:textId="77777777">
      <w:pPr>
        <w:adjustRightInd w:val="0"/>
        <w:snapToGrid w:val="0"/>
        <w:spacing w:after="0" w:line="240" w:lineRule="auto"/>
        <w:contextualSpacing/>
        <w:rPr>
          <w:rFonts w:ascii="Arial" w:hAnsi="Arial" w:cs="Arial"/>
          <w:bCs/>
          <w:sz w:val="24"/>
          <w:szCs w:val="24"/>
        </w:rPr>
      </w:pPr>
    </w:p>
    <w:p w:rsidRPr="00EA2147" w:rsidR="00CD3A2B" w:rsidP="00CD3A2B" w:rsidRDefault="00CD3A2B" w14:paraId="60DA190F" w14:textId="77777777">
      <w:pPr>
        <w:adjustRightInd w:val="0"/>
        <w:snapToGrid w:val="0"/>
        <w:spacing w:after="0" w:line="240" w:lineRule="auto"/>
        <w:contextualSpacing/>
        <w:rPr>
          <w:rFonts w:ascii="Arial" w:hAnsi="Arial" w:cs="Arial"/>
          <w:bCs/>
          <w:sz w:val="24"/>
          <w:szCs w:val="24"/>
        </w:rPr>
      </w:pPr>
      <w:r w:rsidRPr="00EA2147">
        <w:rPr>
          <w:rFonts w:ascii="Arial" w:hAnsi="Arial" w:cs="Arial"/>
          <w:bCs/>
          <w:sz w:val="24"/>
          <w:szCs w:val="24"/>
        </w:rPr>
        <w:t xml:space="preserve">The Board had received detailed updates on turnaround activity, organisational performance, business planning, governance and risk management. The Board had considered the organisation's productivity modelling, rebuilding programme and future operating plans, and had approved </w:t>
      </w:r>
      <w:proofErr w:type="gramStart"/>
      <w:r w:rsidRPr="00EA2147">
        <w:rPr>
          <w:rFonts w:ascii="Arial" w:hAnsi="Arial" w:cs="Arial"/>
          <w:bCs/>
          <w:sz w:val="24"/>
          <w:szCs w:val="24"/>
        </w:rPr>
        <w:t>a number of</w:t>
      </w:r>
      <w:proofErr w:type="gramEnd"/>
      <w:r w:rsidRPr="00EA2147">
        <w:rPr>
          <w:rFonts w:ascii="Arial" w:hAnsi="Arial" w:cs="Arial"/>
          <w:bCs/>
          <w:sz w:val="24"/>
          <w:szCs w:val="24"/>
        </w:rPr>
        <w:t xml:space="preserve"> governance and contractual matters.</w:t>
      </w:r>
    </w:p>
    <w:p w:rsidRPr="00EA2147" w:rsidR="000C090E" w:rsidP="002247E9" w:rsidRDefault="000C090E" w14:paraId="45669483" w14:textId="77777777">
      <w:pPr>
        <w:adjustRightInd w:val="0"/>
        <w:snapToGrid w:val="0"/>
        <w:spacing w:after="0" w:line="240" w:lineRule="auto"/>
        <w:contextualSpacing/>
        <w:rPr>
          <w:rFonts w:ascii="Arial" w:hAnsi="Arial" w:cs="Arial"/>
          <w:bCs/>
          <w:sz w:val="24"/>
          <w:szCs w:val="24"/>
        </w:rPr>
      </w:pPr>
    </w:p>
    <w:p w:rsidRPr="00EA2147" w:rsidR="000C090E" w:rsidP="002247E9" w:rsidRDefault="00E15ACF" w14:paraId="6D9E0942" w14:textId="31731BA8">
      <w:pPr>
        <w:adjustRightInd w:val="0"/>
        <w:snapToGrid w:val="0"/>
        <w:spacing w:after="0" w:line="240" w:lineRule="auto"/>
        <w:contextualSpacing/>
        <w:rPr>
          <w:rFonts w:ascii="Arial" w:hAnsi="Arial" w:cs="Arial"/>
          <w:b/>
          <w:sz w:val="24"/>
          <w:szCs w:val="24"/>
        </w:rPr>
      </w:pPr>
      <w:r w:rsidRPr="00EA2147">
        <w:rPr>
          <w:rFonts w:ascii="Arial" w:hAnsi="Arial" w:cs="Arial"/>
          <w:b/>
          <w:sz w:val="24"/>
          <w:szCs w:val="24"/>
        </w:rPr>
        <w:t>2</w:t>
      </w:r>
      <w:r w:rsidRPr="00EA2147" w:rsidR="000C090E">
        <w:rPr>
          <w:rFonts w:ascii="Arial" w:hAnsi="Arial" w:cs="Arial"/>
          <w:b/>
          <w:sz w:val="24"/>
          <w:szCs w:val="24"/>
        </w:rPr>
        <w:t>.0 Governance Matters</w:t>
      </w:r>
    </w:p>
    <w:p w:rsidRPr="00EA2147" w:rsidR="00515025" w:rsidP="002247E9" w:rsidRDefault="00515025" w14:paraId="6448A8CA" w14:textId="77777777">
      <w:pPr>
        <w:adjustRightInd w:val="0"/>
        <w:snapToGrid w:val="0"/>
        <w:spacing w:after="0" w:line="240" w:lineRule="auto"/>
        <w:contextualSpacing/>
        <w:rPr>
          <w:rFonts w:ascii="Arial" w:hAnsi="Arial" w:cs="Arial"/>
          <w:bCs/>
          <w:sz w:val="24"/>
          <w:szCs w:val="24"/>
        </w:rPr>
      </w:pPr>
    </w:p>
    <w:p w:rsidRPr="00EA2147" w:rsidR="00F11443" w:rsidP="002247E9" w:rsidRDefault="001C0BCF" w14:paraId="677AEA1D" w14:textId="0B972CEF">
      <w:pPr>
        <w:adjustRightInd w:val="0"/>
        <w:snapToGrid w:val="0"/>
        <w:spacing w:after="0" w:line="240" w:lineRule="auto"/>
        <w:contextualSpacing/>
        <w:rPr>
          <w:rFonts w:ascii="Arial" w:hAnsi="Arial" w:cs="Arial"/>
          <w:b/>
          <w:sz w:val="24"/>
          <w:szCs w:val="24"/>
        </w:rPr>
      </w:pPr>
      <w:r w:rsidRPr="00EA2147">
        <w:rPr>
          <w:rFonts w:ascii="Arial" w:hAnsi="Arial" w:cs="Arial"/>
          <w:b/>
          <w:sz w:val="24"/>
          <w:szCs w:val="24"/>
        </w:rPr>
        <w:t xml:space="preserve">2.1 </w:t>
      </w:r>
      <w:r w:rsidRPr="00EA2147" w:rsidR="00CC026D">
        <w:rPr>
          <w:rFonts w:ascii="Arial" w:hAnsi="Arial" w:cs="Arial"/>
          <w:b/>
          <w:sz w:val="24"/>
          <w:szCs w:val="24"/>
        </w:rPr>
        <w:t xml:space="preserve">Minutes of the </w:t>
      </w:r>
      <w:r w:rsidRPr="00EA2147" w:rsidR="00BA7071">
        <w:rPr>
          <w:rFonts w:ascii="Arial" w:hAnsi="Arial" w:cs="Arial"/>
          <w:b/>
          <w:sz w:val="24"/>
          <w:szCs w:val="24"/>
        </w:rPr>
        <w:t>Previous Meeting</w:t>
      </w:r>
    </w:p>
    <w:p w:rsidRPr="00EA2147" w:rsidR="00535A17" w:rsidP="002247E9" w:rsidRDefault="001B3020" w14:paraId="473074BB" w14:textId="04075C1C">
      <w:pPr>
        <w:adjustRightInd w:val="0"/>
        <w:snapToGrid w:val="0"/>
        <w:spacing w:after="0" w:line="240" w:lineRule="auto"/>
        <w:contextualSpacing/>
        <w:rPr>
          <w:rFonts w:ascii="Arial" w:hAnsi="Arial" w:cs="Arial"/>
          <w:bCs/>
          <w:sz w:val="24"/>
          <w:szCs w:val="24"/>
        </w:rPr>
      </w:pPr>
      <w:r w:rsidRPr="00EA2147">
        <w:rPr>
          <w:rFonts w:ascii="Arial" w:hAnsi="Arial" w:cs="Arial"/>
          <w:bCs/>
          <w:sz w:val="24"/>
          <w:szCs w:val="24"/>
        </w:rPr>
        <w:t xml:space="preserve">The Board </w:t>
      </w:r>
      <w:r w:rsidRPr="00EA2147" w:rsidR="00B54617">
        <w:rPr>
          <w:rFonts w:ascii="Arial" w:hAnsi="Arial" w:cs="Arial"/>
          <w:bCs/>
          <w:sz w:val="24"/>
          <w:szCs w:val="24"/>
        </w:rPr>
        <w:t xml:space="preserve">approved the minutes of the public meeting held on 11 March 2026. </w:t>
      </w:r>
    </w:p>
    <w:p w:rsidRPr="00EA2147" w:rsidR="00F11443" w:rsidP="002247E9" w:rsidRDefault="00F11443" w14:paraId="71745351" w14:textId="77777777">
      <w:pPr>
        <w:tabs>
          <w:tab w:val="left" w:pos="8127"/>
        </w:tabs>
        <w:adjustRightInd w:val="0"/>
        <w:snapToGrid w:val="0"/>
        <w:spacing w:after="0" w:line="240" w:lineRule="auto"/>
        <w:contextualSpacing/>
        <w:rPr>
          <w:rFonts w:ascii="Arial" w:hAnsi="Arial" w:eastAsia="Arial" w:cs="Arial"/>
          <w:color w:val="000000" w:themeColor="text1"/>
          <w:sz w:val="24"/>
          <w:szCs w:val="24"/>
        </w:rPr>
      </w:pPr>
    </w:p>
    <w:p w:rsidRPr="00EA2147" w:rsidR="00A404B0" w:rsidRDefault="00393E0C" w14:paraId="56493AFE" w14:textId="4B265822">
      <w:pPr>
        <w:pStyle w:val="ListParagraph"/>
        <w:numPr>
          <w:ilvl w:val="1"/>
          <w:numId w:val="3"/>
        </w:numPr>
        <w:adjustRightInd w:val="0"/>
        <w:snapToGrid w:val="0"/>
        <w:spacing w:after="0" w:line="240" w:lineRule="auto"/>
        <w:contextualSpacing/>
        <w:rPr>
          <w:rFonts w:ascii="Arial" w:hAnsi="Arial" w:cs="Arial"/>
          <w:b/>
          <w:sz w:val="24"/>
          <w:szCs w:val="24"/>
        </w:rPr>
      </w:pPr>
      <w:r w:rsidRPr="00EA2147">
        <w:rPr>
          <w:rFonts w:ascii="Arial" w:hAnsi="Arial" w:cs="Arial"/>
          <w:b/>
          <w:sz w:val="24"/>
          <w:szCs w:val="24"/>
        </w:rPr>
        <w:t xml:space="preserve"> </w:t>
      </w:r>
      <w:r w:rsidRPr="00EA2147" w:rsidR="00D67B3A">
        <w:rPr>
          <w:rFonts w:ascii="Arial" w:hAnsi="Arial" w:cs="Arial"/>
          <w:b/>
          <w:sz w:val="24"/>
          <w:szCs w:val="24"/>
        </w:rPr>
        <w:t>Matters Arising, Actions Log and Decision Log</w:t>
      </w:r>
      <w:r w:rsidRPr="00EA2147" w:rsidR="00A404B0">
        <w:rPr>
          <w:rFonts w:ascii="Arial" w:hAnsi="Arial" w:cs="Arial"/>
          <w:b/>
          <w:sz w:val="24"/>
          <w:szCs w:val="24"/>
        </w:rPr>
        <w:t>:</w:t>
      </w:r>
    </w:p>
    <w:p w:rsidRPr="00EA2147" w:rsidR="00DD4FC8" w:rsidP="002247E9" w:rsidRDefault="00B54617" w14:paraId="53483E1A" w14:textId="645A2AEC">
      <w:pPr>
        <w:tabs>
          <w:tab w:val="left" w:pos="8127"/>
        </w:tabs>
        <w:adjustRightInd w:val="0"/>
        <w:snapToGrid w:val="0"/>
        <w:spacing w:after="0" w:line="240" w:lineRule="auto"/>
        <w:contextualSpacing/>
        <w:rPr>
          <w:rFonts w:ascii="Arial" w:hAnsi="Arial" w:eastAsia="Arial" w:cs="Arial"/>
          <w:color w:val="000000" w:themeColor="text1"/>
          <w:sz w:val="24"/>
          <w:szCs w:val="24"/>
        </w:rPr>
      </w:pPr>
      <w:r w:rsidRPr="00EA2147">
        <w:rPr>
          <w:rFonts w:ascii="Arial" w:hAnsi="Arial" w:eastAsia="Arial" w:cs="Arial"/>
          <w:color w:val="000000" w:themeColor="text1"/>
          <w:sz w:val="24"/>
          <w:szCs w:val="24"/>
        </w:rPr>
        <w:t>The Board noted the Action and Decision Log.</w:t>
      </w:r>
    </w:p>
    <w:p w:rsidRPr="00EA2147" w:rsidR="004610CF" w:rsidP="002247E9" w:rsidRDefault="004610CF" w14:paraId="0D52F98A" w14:textId="77777777">
      <w:pPr>
        <w:tabs>
          <w:tab w:val="left" w:pos="8127"/>
        </w:tabs>
        <w:adjustRightInd w:val="0"/>
        <w:snapToGrid w:val="0"/>
        <w:spacing w:after="0" w:line="240" w:lineRule="auto"/>
        <w:contextualSpacing/>
        <w:rPr>
          <w:rFonts w:ascii="Arial" w:hAnsi="Arial" w:eastAsia="Arial" w:cs="Arial"/>
          <w:color w:val="000000" w:themeColor="text1"/>
          <w:sz w:val="24"/>
          <w:szCs w:val="24"/>
        </w:rPr>
      </w:pPr>
    </w:p>
    <w:p w:rsidRPr="00EA2147" w:rsidR="00DD4FC8" w:rsidP="002247E9" w:rsidRDefault="00932548" w14:paraId="44726EFD" w14:textId="2274134C">
      <w:pPr>
        <w:tabs>
          <w:tab w:val="left" w:pos="-142"/>
          <w:tab w:val="left" w:pos="142"/>
        </w:tabs>
        <w:adjustRightInd w:val="0"/>
        <w:snapToGrid w:val="0"/>
        <w:spacing w:after="0" w:line="240" w:lineRule="auto"/>
        <w:contextualSpacing/>
        <w:rPr>
          <w:rFonts w:ascii="Arial" w:hAnsi="Arial" w:cs="Arial"/>
          <w:b/>
          <w:sz w:val="24"/>
          <w:szCs w:val="24"/>
        </w:rPr>
      </w:pPr>
      <w:r w:rsidRPr="00EA2147">
        <w:rPr>
          <w:rFonts w:ascii="Arial" w:hAnsi="Arial" w:cs="Arial"/>
          <w:b/>
          <w:sz w:val="24"/>
          <w:szCs w:val="24"/>
        </w:rPr>
        <w:t>3</w:t>
      </w:r>
      <w:r w:rsidRPr="00EA2147" w:rsidR="00B54108">
        <w:rPr>
          <w:rFonts w:ascii="Arial" w:hAnsi="Arial" w:cs="Arial"/>
          <w:b/>
          <w:sz w:val="24"/>
          <w:szCs w:val="24"/>
        </w:rPr>
        <w:t>.0</w:t>
      </w:r>
      <w:r w:rsidRPr="00EA2147" w:rsidR="00DB0977">
        <w:rPr>
          <w:rFonts w:ascii="Arial" w:hAnsi="Arial" w:cs="Arial"/>
          <w:b/>
          <w:sz w:val="24"/>
          <w:szCs w:val="24"/>
        </w:rPr>
        <w:t xml:space="preserve"> </w:t>
      </w:r>
      <w:r w:rsidRPr="00EA2147" w:rsidR="00DD4FC8">
        <w:rPr>
          <w:rFonts w:ascii="Arial" w:hAnsi="Arial" w:cs="Arial"/>
          <w:b/>
          <w:sz w:val="24"/>
          <w:szCs w:val="24"/>
        </w:rPr>
        <w:t>Board and Committee Matters</w:t>
      </w:r>
    </w:p>
    <w:p w:rsidRPr="00EA2147" w:rsidR="00D70DD7" w:rsidP="002247E9" w:rsidRDefault="00D70DD7" w14:paraId="27F082C6" w14:textId="77777777">
      <w:pPr>
        <w:tabs>
          <w:tab w:val="left" w:pos="-142"/>
          <w:tab w:val="left" w:pos="142"/>
        </w:tabs>
        <w:adjustRightInd w:val="0"/>
        <w:snapToGrid w:val="0"/>
        <w:spacing w:after="0" w:line="240" w:lineRule="auto"/>
        <w:contextualSpacing/>
        <w:rPr>
          <w:rFonts w:ascii="Arial" w:hAnsi="Arial" w:cs="Arial"/>
          <w:b/>
          <w:sz w:val="24"/>
          <w:szCs w:val="24"/>
        </w:rPr>
      </w:pPr>
    </w:p>
    <w:p w:rsidRPr="00EA2147" w:rsidR="00F11443" w:rsidP="002247E9" w:rsidRDefault="00FB6DB3" w14:paraId="5428A639" w14:textId="3FB162D5">
      <w:pPr>
        <w:adjustRightInd w:val="0"/>
        <w:snapToGrid w:val="0"/>
        <w:spacing w:after="0" w:line="240" w:lineRule="auto"/>
        <w:contextualSpacing/>
        <w:rPr>
          <w:rFonts w:ascii="Arial" w:hAnsi="Arial" w:cs="Arial"/>
          <w:b/>
          <w:sz w:val="24"/>
          <w:szCs w:val="24"/>
        </w:rPr>
      </w:pPr>
      <w:r w:rsidRPr="00EA2147">
        <w:rPr>
          <w:rFonts w:ascii="Arial" w:hAnsi="Arial" w:cs="Arial"/>
          <w:b/>
          <w:sz w:val="24"/>
          <w:szCs w:val="24"/>
        </w:rPr>
        <w:t>3</w:t>
      </w:r>
      <w:r w:rsidRPr="00EA2147" w:rsidR="00F11443">
        <w:rPr>
          <w:rFonts w:ascii="Arial" w:hAnsi="Arial" w:cs="Arial"/>
          <w:b/>
          <w:sz w:val="24"/>
          <w:szCs w:val="24"/>
        </w:rPr>
        <w:t xml:space="preserve">.1 </w:t>
      </w:r>
      <w:r w:rsidRPr="00EA2147" w:rsidR="00E96FED">
        <w:rPr>
          <w:rFonts w:ascii="Arial" w:hAnsi="Arial" w:cs="Arial"/>
          <w:b/>
          <w:sz w:val="24"/>
          <w:szCs w:val="24"/>
        </w:rPr>
        <w:t>Regulatory Governance Committee</w:t>
      </w:r>
      <w:r w:rsidRPr="00EA2147" w:rsidR="00084BB3">
        <w:rPr>
          <w:rFonts w:ascii="Arial" w:hAnsi="Arial" w:cs="Arial"/>
          <w:b/>
          <w:sz w:val="24"/>
          <w:szCs w:val="24"/>
        </w:rPr>
        <w:t xml:space="preserve"> (2</w:t>
      </w:r>
      <w:r w:rsidRPr="00EA2147" w:rsidR="00E96FED">
        <w:rPr>
          <w:rFonts w:ascii="Arial" w:hAnsi="Arial" w:cs="Arial"/>
          <w:b/>
          <w:sz w:val="24"/>
          <w:szCs w:val="24"/>
        </w:rPr>
        <w:t>3</w:t>
      </w:r>
      <w:r w:rsidRPr="00EA2147" w:rsidR="00084BB3">
        <w:rPr>
          <w:rFonts w:ascii="Arial" w:hAnsi="Arial" w:cs="Arial"/>
          <w:b/>
          <w:sz w:val="24"/>
          <w:szCs w:val="24"/>
        </w:rPr>
        <w:t xml:space="preserve"> </w:t>
      </w:r>
      <w:r w:rsidRPr="00EA2147" w:rsidR="00E96FED">
        <w:rPr>
          <w:rFonts w:ascii="Arial" w:hAnsi="Arial" w:cs="Arial"/>
          <w:b/>
          <w:sz w:val="24"/>
          <w:szCs w:val="24"/>
        </w:rPr>
        <w:t xml:space="preserve">April </w:t>
      </w:r>
      <w:r w:rsidRPr="00EA2147" w:rsidR="00084BB3">
        <w:rPr>
          <w:rFonts w:ascii="Arial" w:hAnsi="Arial" w:cs="Arial"/>
          <w:b/>
          <w:sz w:val="24"/>
          <w:szCs w:val="24"/>
        </w:rPr>
        <w:t>202</w:t>
      </w:r>
      <w:r w:rsidRPr="00EA2147" w:rsidR="00E96FED">
        <w:rPr>
          <w:rFonts w:ascii="Arial" w:hAnsi="Arial" w:cs="Arial"/>
          <w:b/>
          <w:sz w:val="24"/>
          <w:szCs w:val="24"/>
        </w:rPr>
        <w:t>6</w:t>
      </w:r>
      <w:r w:rsidRPr="00EA2147" w:rsidR="00084BB3">
        <w:rPr>
          <w:rFonts w:ascii="Arial" w:hAnsi="Arial" w:cs="Arial"/>
          <w:b/>
          <w:sz w:val="24"/>
          <w:szCs w:val="24"/>
        </w:rPr>
        <w:t>)</w:t>
      </w:r>
    </w:p>
    <w:p w:rsidRPr="00EA2147" w:rsidR="004B0E38" w:rsidP="004B0E38" w:rsidRDefault="004B0E38" w14:paraId="4C8BEE5C" w14:textId="77777777">
      <w:pPr>
        <w:adjustRightInd w:val="0"/>
        <w:snapToGrid w:val="0"/>
        <w:spacing w:after="0" w:line="240" w:lineRule="auto"/>
        <w:contextualSpacing/>
        <w:rPr>
          <w:rFonts w:ascii="Arial" w:hAnsi="Arial" w:eastAsia="Arial" w:cs="Arial"/>
          <w:color w:val="000000" w:themeColor="text1"/>
          <w:sz w:val="24"/>
          <w:szCs w:val="24"/>
        </w:rPr>
      </w:pPr>
      <w:r w:rsidRPr="00EA2147">
        <w:rPr>
          <w:rFonts w:ascii="Arial" w:hAnsi="Arial" w:eastAsia="Arial" w:cs="Arial"/>
          <w:color w:val="000000" w:themeColor="text1"/>
          <w:sz w:val="24"/>
          <w:szCs w:val="24"/>
        </w:rPr>
        <w:t>The Board received a report from the Regulatory Governance Committee meeting held on 23 April 2026.</w:t>
      </w:r>
    </w:p>
    <w:p w:rsidRPr="00EA2147" w:rsidR="004B0E38" w:rsidP="004B0E38" w:rsidRDefault="004B0E38" w14:paraId="1AF36A9C" w14:textId="77777777">
      <w:pPr>
        <w:adjustRightInd w:val="0"/>
        <w:snapToGrid w:val="0"/>
        <w:spacing w:after="0" w:line="240" w:lineRule="auto"/>
        <w:contextualSpacing/>
        <w:rPr>
          <w:rFonts w:ascii="Arial" w:hAnsi="Arial" w:eastAsia="Arial" w:cs="Arial"/>
          <w:color w:val="000000" w:themeColor="text1"/>
          <w:sz w:val="24"/>
          <w:szCs w:val="24"/>
        </w:rPr>
      </w:pPr>
    </w:p>
    <w:p w:rsidRPr="00EA2147" w:rsidR="004B0E38" w:rsidP="004B0E38" w:rsidRDefault="004B0E38" w14:paraId="2F440EEC" w14:textId="77777777">
      <w:pPr>
        <w:adjustRightInd w:val="0"/>
        <w:snapToGrid w:val="0"/>
        <w:spacing w:after="0" w:line="240" w:lineRule="auto"/>
        <w:contextualSpacing/>
        <w:rPr>
          <w:rFonts w:ascii="Arial" w:hAnsi="Arial" w:eastAsia="Arial" w:cs="Arial"/>
          <w:color w:val="000000" w:themeColor="text1"/>
          <w:sz w:val="24"/>
          <w:szCs w:val="24"/>
        </w:rPr>
      </w:pPr>
      <w:r w:rsidRPr="00EA2147">
        <w:rPr>
          <w:rFonts w:ascii="Arial" w:hAnsi="Arial" w:eastAsia="Arial" w:cs="Arial"/>
          <w:color w:val="000000" w:themeColor="text1"/>
          <w:sz w:val="24"/>
          <w:szCs w:val="24"/>
        </w:rPr>
        <w:t>The Board noted progress in relation to the Specialist Professional Advisor (SPA) Taskforce and the work underway to strengthen recruitment, onboarding and engagement arrangements. Members recognised the important contribution SPAs make to the quality of regulatory activity.</w:t>
      </w:r>
    </w:p>
    <w:p w:rsidRPr="00EA2147" w:rsidR="004B0E38" w:rsidP="004B0E38" w:rsidRDefault="004B0E38" w14:paraId="491843DC" w14:textId="77777777">
      <w:pPr>
        <w:adjustRightInd w:val="0"/>
        <w:snapToGrid w:val="0"/>
        <w:spacing w:after="0" w:line="240" w:lineRule="auto"/>
        <w:contextualSpacing/>
        <w:rPr>
          <w:rFonts w:ascii="Arial" w:hAnsi="Arial" w:eastAsia="Arial" w:cs="Arial"/>
          <w:color w:val="000000" w:themeColor="text1"/>
          <w:sz w:val="24"/>
          <w:szCs w:val="24"/>
        </w:rPr>
      </w:pPr>
    </w:p>
    <w:p w:rsidRPr="00EA2147" w:rsidR="004B0E38" w:rsidP="004B0E38" w:rsidRDefault="004B0E38" w14:paraId="60FD42DB" w14:textId="77777777">
      <w:pPr>
        <w:adjustRightInd w:val="0"/>
        <w:snapToGrid w:val="0"/>
        <w:spacing w:after="0" w:line="240" w:lineRule="auto"/>
        <w:contextualSpacing/>
        <w:rPr>
          <w:rFonts w:ascii="Arial" w:hAnsi="Arial" w:eastAsia="Arial" w:cs="Arial"/>
          <w:color w:val="000000" w:themeColor="text1"/>
          <w:sz w:val="24"/>
          <w:szCs w:val="24"/>
        </w:rPr>
      </w:pPr>
      <w:r w:rsidRPr="00EA2147">
        <w:rPr>
          <w:rFonts w:ascii="Arial" w:hAnsi="Arial" w:eastAsia="Arial" w:cs="Arial"/>
          <w:color w:val="000000" w:themeColor="text1"/>
          <w:sz w:val="24"/>
          <w:szCs w:val="24"/>
        </w:rPr>
        <w:t>The Board also received assurance regarding quality assurance and quality control arrangements across the inspectorates and noted ongoing work to maintain quality alongside increasing assessment volumes.</w:t>
      </w:r>
    </w:p>
    <w:p w:rsidRPr="00EA2147" w:rsidR="00D70DD7" w:rsidP="002247E9" w:rsidRDefault="00D70DD7" w14:paraId="09D15AB8" w14:textId="77777777">
      <w:pPr>
        <w:adjustRightInd w:val="0"/>
        <w:snapToGrid w:val="0"/>
        <w:spacing w:after="0" w:line="240" w:lineRule="auto"/>
        <w:contextualSpacing/>
        <w:rPr>
          <w:rFonts w:ascii="Arial" w:hAnsi="Arial" w:cs="Arial"/>
          <w:bCs/>
          <w:sz w:val="24"/>
          <w:szCs w:val="24"/>
          <w:highlight w:val="yellow"/>
        </w:rPr>
      </w:pPr>
    </w:p>
    <w:p w:rsidRPr="00EA2147" w:rsidR="00F11443" w:rsidP="002247E9" w:rsidRDefault="002030ED" w14:paraId="6D95E241" w14:textId="7C47014C">
      <w:pPr>
        <w:adjustRightInd w:val="0"/>
        <w:snapToGrid w:val="0"/>
        <w:spacing w:after="0" w:line="240" w:lineRule="auto"/>
        <w:contextualSpacing/>
        <w:rPr>
          <w:rFonts w:ascii="Arial" w:hAnsi="Arial" w:cs="Arial"/>
          <w:b/>
          <w:sz w:val="24"/>
          <w:szCs w:val="24"/>
        </w:rPr>
      </w:pPr>
      <w:r w:rsidRPr="00EA2147">
        <w:rPr>
          <w:rFonts w:ascii="Arial" w:hAnsi="Arial" w:cs="Arial"/>
          <w:b/>
          <w:sz w:val="24"/>
          <w:szCs w:val="24"/>
        </w:rPr>
        <w:t>3.2 Audit and Risk Assurance Committee (</w:t>
      </w:r>
      <w:r w:rsidRPr="00EA2147" w:rsidR="00600AE5">
        <w:rPr>
          <w:rFonts w:ascii="Arial" w:hAnsi="Arial" w:cs="Arial"/>
          <w:b/>
          <w:sz w:val="24"/>
          <w:szCs w:val="24"/>
        </w:rPr>
        <w:t>30 April 2026</w:t>
      </w:r>
      <w:r w:rsidRPr="00EA2147" w:rsidR="009C74A8">
        <w:rPr>
          <w:rFonts w:ascii="Arial" w:hAnsi="Arial" w:cs="Arial"/>
          <w:b/>
          <w:sz w:val="24"/>
          <w:szCs w:val="24"/>
        </w:rPr>
        <w:t>)</w:t>
      </w:r>
    </w:p>
    <w:p w:rsidRPr="00EA2147" w:rsidR="00821605" w:rsidP="00821605" w:rsidRDefault="00821605" w14:paraId="66CB004F" w14:textId="77777777">
      <w:pPr>
        <w:adjustRightInd w:val="0"/>
        <w:snapToGrid w:val="0"/>
        <w:spacing w:after="0" w:line="240" w:lineRule="auto"/>
        <w:contextualSpacing/>
        <w:rPr>
          <w:rFonts w:ascii="Arial" w:hAnsi="Arial" w:eastAsia="Arial" w:cs="Arial"/>
          <w:color w:val="000000" w:themeColor="text1"/>
          <w:sz w:val="24"/>
          <w:szCs w:val="24"/>
        </w:rPr>
      </w:pPr>
      <w:r w:rsidRPr="00EA2147">
        <w:rPr>
          <w:rFonts w:ascii="Arial" w:hAnsi="Arial" w:eastAsia="Arial" w:cs="Arial"/>
          <w:color w:val="000000" w:themeColor="text1"/>
          <w:sz w:val="24"/>
          <w:szCs w:val="24"/>
        </w:rPr>
        <w:t>The Board received an update from the Audit and Risk Assurance Committee meeting held on 30 April 2026.</w:t>
      </w:r>
    </w:p>
    <w:p w:rsidRPr="00EA2147" w:rsidR="00821605" w:rsidP="00821605" w:rsidRDefault="00821605" w14:paraId="10851312" w14:textId="77777777">
      <w:pPr>
        <w:adjustRightInd w:val="0"/>
        <w:snapToGrid w:val="0"/>
        <w:spacing w:after="0" w:line="240" w:lineRule="auto"/>
        <w:contextualSpacing/>
        <w:rPr>
          <w:rFonts w:ascii="Arial" w:hAnsi="Arial" w:eastAsia="Arial" w:cs="Arial"/>
          <w:color w:val="000000" w:themeColor="text1"/>
          <w:sz w:val="24"/>
          <w:szCs w:val="24"/>
        </w:rPr>
      </w:pPr>
    </w:p>
    <w:p w:rsidRPr="00EA2147" w:rsidR="006644B0" w:rsidP="004116B1" w:rsidRDefault="00821605" w14:paraId="616CA7A0" w14:textId="7AAE10A7">
      <w:pPr>
        <w:adjustRightInd w:val="0"/>
        <w:snapToGrid w:val="0"/>
        <w:spacing w:after="0" w:line="240" w:lineRule="auto"/>
        <w:contextualSpacing/>
        <w:rPr>
          <w:rFonts w:ascii="Arial" w:hAnsi="Arial" w:eastAsia="Arial" w:cs="Arial"/>
          <w:color w:val="000000" w:themeColor="text1"/>
          <w:sz w:val="24"/>
          <w:szCs w:val="24"/>
        </w:rPr>
      </w:pPr>
      <w:r w:rsidRPr="00EA2147">
        <w:rPr>
          <w:rFonts w:ascii="Arial" w:hAnsi="Arial" w:eastAsia="Arial" w:cs="Arial"/>
          <w:color w:val="000000" w:themeColor="text1"/>
          <w:sz w:val="24"/>
          <w:szCs w:val="24"/>
        </w:rPr>
        <w:t>The Committee highlighted ongoing work to strengthen governance, risk management and organisational assurance arrangements. The Board noted the importance of ensuring significant assurance issues are appropriately escalated and monitored through established governance routes.</w:t>
      </w:r>
    </w:p>
    <w:p w:rsidRPr="00EA2147" w:rsidR="006644B0" w:rsidRDefault="00165601" w14:paraId="7052F7EE" w14:textId="2AAC5472">
      <w:pPr>
        <w:pStyle w:val="ListParagraph"/>
        <w:numPr>
          <w:ilvl w:val="1"/>
          <w:numId w:val="5"/>
        </w:numPr>
        <w:tabs>
          <w:tab w:val="left" w:pos="8127"/>
        </w:tabs>
        <w:suppressAutoHyphens w:val="0"/>
        <w:autoSpaceDN/>
        <w:adjustRightInd w:val="0"/>
        <w:snapToGrid w:val="0"/>
        <w:spacing w:before="100" w:beforeAutospacing="1" w:after="0" w:afterAutospacing="1" w:line="240" w:lineRule="auto"/>
        <w:contextualSpacing/>
        <w:textAlignment w:val="auto"/>
        <w:rPr>
          <w:rFonts w:ascii="Arial" w:hAnsi="Arial" w:eastAsia="Arial" w:cs="Arial"/>
          <w:color w:val="000000" w:themeColor="text1"/>
          <w:sz w:val="24"/>
          <w:szCs w:val="24"/>
        </w:rPr>
      </w:pPr>
      <w:r w:rsidRPr="00EA2147">
        <w:rPr>
          <w:rFonts w:ascii="Arial" w:hAnsi="Arial" w:eastAsia="Times New Roman" w:cs="Arial"/>
          <w:sz w:val="24"/>
          <w:szCs w:val="24"/>
          <w:lang w:eastAsia="en-GB"/>
        </w:rPr>
        <w:t xml:space="preserve"> </w:t>
      </w:r>
      <w:r w:rsidRPr="00EA2147" w:rsidR="00B97E22">
        <w:rPr>
          <w:rFonts w:ascii="Arial" w:hAnsi="Arial" w:eastAsia="Times New Roman" w:cs="Arial"/>
          <w:b/>
          <w:bCs/>
          <w:sz w:val="24"/>
          <w:szCs w:val="24"/>
          <w:lang w:eastAsia="en-GB"/>
        </w:rPr>
        <w:t xml:space="preserve">Board Assurance Framework. </w:t>
      </w:r>
    </w:p>
    <w:p w:rsidRPr="00EA2147" w:rsidR="005507DF" w:rsidP="005507DF" w:rsidRDefault="005507DF" w14:paraId="7065FE65" w14:textId="77777777">
      <w:pPr>
        <w:adjustRightInd w:val="0"/>
        <w:snapToGrid w:val="0"/>
        <w:spacing w:after="0" w:line="240" w:lineRule="auto"/>
        <w:contextualSpacing/>
        <w:rPr>
          <w:rFonts w:ascii="Arial" w:hAnsi="Arial" w:eastAsia="Arial" w:cs="Arial"/>
          <w:color w:val="000000" w:themeColor="text1"/>
          <w:sz w:val="24"/>
          <w:szCs w:val="24"/>
        </w:rPr>
      </w:pPr>
      <w:r w:rsidRPr="00EA2147">
        <w:rPr>
          <w:rFonts w:ascii="Arial" w:hAnsi="Arial" w:eastAsia="Arial" w:cs="Arial"/>
          <w:color w:val="000000" w:themeColor="text1"/>
          <w:sz w:val="24"/>
          <w:szCs w:val="24"/>
        </w:rPr>
        <w:t>The Board received an update on the Board Assurance Framework (BAF) and noted the progress made in embedding risk management across the organisation.</w:t>
      </w:r>
    </w:p>
    <w:p w:rsidRPr="00EA2147" w:rsidR="00546795" w:rsidP="005507DF" w:rsidRDefault="00546795" w14:paraId="5A4AB676" w14:textId="77777777">
      <w:pPr>
        <w:adjustRightInd w:val="0"/>
        <w:snapToGrid w:val="0"/>
        <w:spacing w:after="0" w:line="240" w:lineRule="auto"/>
        <w:contextualSpacing/>
        <w:rPr>
          <w:rFonts w:ascii="Arial" w:hAnsi="Arial" w:eastAsia="Arial" w:cs="Arial"/>
          <w:color w:val="000000" w:themeColor="text1"/>
          <w:sz w:val="24"/>
          <w:szCs w:val="24"/>
        </w:rPr>
      </w:pPr>
    </w:p>
    <w:p w:rsidRPr="00EA2147" w:rsidR="005507DF" w:rsidP="005507DF" w:rsidRDefault="005507DF" w14:paraId="13DD4947" w14:textId="77777777">
      <w:pPr>
        <w:adjustRightInd w:val="0"/>
        <w:snapToGrid w:val="0"/>
        <w:spacing w:after="0" w:line="240" w:lineRule="auto"/>
        <w:contextualSpacing/>
        <w:rPr>
          <w:rFonts w:ascii="Arial" w:hAnsi="Arial" w:eastAsia="Arial" w:cs="Arial"/>
          <w:color w:val="000000" w:themeColor="text1"/>
          <w:sz w:val="24"/>
          <w:szCs w:val="24"/>
        </w:rPr>
      </w:pPr>
      <w:r w:rsidRPr="00EA2147">
        <w:rPr>
          <w:rFonts w:ascii="Arial" w:hAnsi="Arial" w:eastAsia="Arial" w:cs="Arial"/>
          <w:color w:val="000000" w:themeColor="text1"/>
          <w:sz w:val="24"/>
          <w:szCs w:val="24"/>
        </w:rPr>
        <w:t xml:space="preserve">The Board welcomed the increased transparency provided by publication of the BAF and noted that </w:t>
      </w:r>
      <w:proofErr w:type="gramStart"/>
      <w:r w:rsidRPr="00EA2147">
        <w:rPr>
          <w:rFonts w:ascii="Arial" w:hAnsi="Arial" w:eastAsia="Arial" w:cs="Arial"/>
          <w:color w:val="000000" w:themeColor="text1"/>
          <w:sz w:val="24"/>
          <w:szCs w:val="24"/>
        </w:rPr>
        <w:t>a number of</w:t>
      </w:r>
      <w:proofErr w:type="gramEnd"/>
      <w:r w:rsidRPr="00EA2147">
        <w:rPr>
          <w:rFonts w:ascii="Arial" w:hAnsi="Arial" w:eastAsia="Arial" w:cs="Arial"/>
          <w:color w:val="000000" w:themeColor="text1"/>
          <w:sz w:val="24"/>
          <w:szCs w:val="24"/>
        </w:rPr>
        <w:t xml:space="preserve"> principal risks remained above risk appetite.</w:t>
      </w:r>
    </w:p>
    <w:p w:rsidRPr="00EA2147" w:rsidR="00546795" w:rsidP="005507DF" w:rsidRDefault="00546795" w14:paraId="556A946F" w14:textId="77777777">
      <w:pPr>
        <w:adjustRightInd w:val="0"/>
        <w:snapToGrid w:val="0"/>
        <w:spacing w:after="0" w:line="240" w:lineRule="auto"/>
        <w:contextualSpacing/>
        <w:rPr>
          <w:rFonts w:ascii="Arial" w:hAnsi="Arial" w:eastAsia="Arial" w:cs="Arial"/>
          <w:color w:val="000000" w:themeColor="text1"/>
          <w:sz w:val="24"/>
          <w:szCs w:val="24"/>
        </w:rPr>
      </w:pPr>
    </w:p>
    <w:p w:rsidRPr="00EA2147" w:rsidR="005507DF" w:rsidP="005507DF" w:rsidRDefault="005507DF" w14:paraId="2B50E184" w14:textId="77777777">
      <w:pPr>
        <w:adjustRightInd w:val="0"/>
        <w:snapToGrid w:val="0"/>
        <w:spacing w:after="0" w:line="240" w:lineRule="auto"/>
        <w:contextualSpacing/>
        <w:rPr>
          <w:rFonts w:ascii="Arial" w:hAnsi="Arial" w:eastAsia="Arial" w:cs="Arial"/>
          <w:color w:val="000000" w:themeColor="text1"/>
          <w:sz w:val="24"/>
          <w:szCs w:val="24"/>
        </w:rPr>
      </w:pPr>
      <w:r w:rsidRPr="00EA2147">
        <w:rPr>
          <w:rFonts w:ascii="Arial" w:hAnsi="Arial" w:eastAsia="Arial" w:cs="Arial"/>
          <w:color w:val="000000" w:themeColor="text1"/>
          <w:sz w:val="24"/>
          <w:szCs w:val="24"/>
        </w:rPr>
        <w:t>Members emphasised the importance of ensuring risk management activity remains aligned to delivery plans, organisational priorities and turnaround activity. The Board also encouraged consideration of opportunities arising from strategic risks, alongside existing mitigation activity.</w:t>
      </w:r>
    </w:p>
    <w:p w:rsidRPr="00EA2147" w:rsidR="005507DF" w:rsidP="005507DF" w:rsidRDefault="005507DF" w14:paraId="7E551D68" w14:textId="77777777">
      <w:pPr>
        <w:adjustRightInd w:val="0"/>
        <w:snapToGrid w:val="0"/>
        <w:spacing w:after="0" w:line="240" w:lineRule="auto"/>
        <w:contextualSpacing/>
        <w:rPr>
          <w:rFonts w:ascii="Arial" w:hAnsi="Arial" w:eastAsia="Arial" w:cs="Arial"/>
          <w:color w:val="000000" w:themeColor="text1"/>
          <w:sz w:val="24"/>
          <w:szCs w:val="24"/>
        </w:rPr>
      </w:pPr>
    </w:p>
    <w:p w:rsidRPr="00EA2147" w:rsidR="00AA07CF" w:rsidP="00A514C4" w:rsidRDefault="005507DF" w14:paraId="596A509E" w14:textId="6F502847">
      <w:pPr>
        <w:adjustRightInd w:val="0"/>
        <w:snapToGrid w:val="0"/>
        <w:spacing w:after="0" w:line="240" w:lineRule="auto"/>
        <w:contextualSpacing/>
        <w:rPr>
          <w:rFonts w:ascii="Arial" w:hAnsi="Arial" w:eastAsia="Arial" w:cs="Arial"/>
          <w:b/>
          <w:bCs/>
          <w:color w:val="000000" w:themeColor="text1"/>
          <w:sz w:val="24"/>
          <w:szCs w:val="24"/>
        </w:rPr>
      </w:pPr>
      <w:r w:rsidRPr="00EA2147">
        <w:rPr>
          <w:rFonts w:ascii="Arial" w:hAnsi="Arial" w:eastAsia="Arial" w:cs="Arial"/>
          <w:b/>
          <w:bCs/>
          <w:color w:val="000000" w:themeColor="text1"/>
          <w:sz w:val="24"/>
          <w:szCs w:val="24"/>
        </w:rPr>
        <w:t xml:space="preserve">Action agreed: </w:t>
      </w:r>
      <w:r w:rsidRPr="00EA2147" w:rsidR="00546795">
        <w:rPr>
          <w:rFonts w:ascii="Arial" w:hAnsi="Arial" w:eastAsia="Arial" w:cs="Arial"/>
          <w:color w:val="000000" w:themeColor="text1"/>
          <w:sz w:val="24"/>
          <w:szCs w:val="24"/>
        </w:rPr>
        <w:t>The Board asked that future iterations of the Board Assurance Framework consider how opportunities associated with principal risks could be reflected alongside existing risk reporting. (</w:t>
      </w:r>
      <w:r w:rsidRPr="00EA2147" w:rsidR="00571DED">
        <w:rPr>
          <w:rFonts w:ascii="Arial" w:hAnsi="Arial" w:eastAsia="Arial" w:cs="Arial"/>
          <w:color w:val="000000" w:themeColor="text1"/>
          <w:sz w:val="24"/>
          <w:szCs w:val="24"/>
        </w:rPr>
        <w:t>CU)</w:t>
      </w:r>
    </w:p>
    <w:p w:rsidRPr="00EA2147" w:rsidR="00A514C4" w:rsidP="00A514C4" w:rsidRDefault="00A514C4" w14:paraId="5F30B5DE" w14:textId="77777777">
      <w:pPr>
        <w:adjustRightInd w:val="0"/>
        <w:snapToGrid w:val="0"/>
        <w:spacing w:after="0" w:line="240" w:lineRule="auto"/>
        <w:contextualSpacing/>
        <w:rPr>
          <w:rFonts w:ascii="Arial" w:hAnsi="Arial" w:eastAsia="Arial" w:cs="Arial"/>
          <w:b/>
          <w:bCs/>
          <w:color w:val="000000" w:themeColor="text1"/>
          <w:sz w:val="24"/>
          <w:szCs w:val="24"/>
        </w:rPr>
      </w:pPr>
    </w:p>
    <w:p w:rsidRPr="00EA2147" w:rsidR="00AA07CF" w:rsidP="002247E9" w:rsidRDefault="00A85634" w14:paraId="0F4EB15A" w14:textId="45C1907D">
      <w:pPr>
        <w:tabs>
          <w:tab w:val="left" w:pos="-142"/>
          <w:tab w:val="left" w:pos="142"/>
          <w:tab w:val="left" w:pos="8127"/>
        </w:tabs>
        <w:suppressAutoHyphens w:val="0"/>
        <w:autoSpaceDN/>
        <w:adjustRightInd w:val="0"/>
        <w:snapToGrid w:val="0"/>
        <w:spacing w:before="100" w:beforeAutospacing="1" w:after="0" w:afterAutospacing="1" w:line="240" w:lineRule="auto"/>
        <w:contextualSpacing/>
        <w:textAlignment w:val="auto"/>
        <w:rPr>
          <w:rFonts w:ascii="Arial" w:hAnsi="Arial" w:cs="Arial"/>
          <w:b/>
          <w:sz w:val="24"/>
          <w:szCs w:val="24"/>
        </w:rPr>
      </w:pPr>
      <w:r w:rsidRPr="00EA2147">
        <w:rPr>
          <w:rFonts w:ascii="Arial" w:hAnsi="Arial" w:cs="Arial"/>
          <w:b/>
          <w:sz w:val="24"/>
          <w:szCs w:val="24"/>
        </w:rPr>
        <w:t>4.0</w:t>
      </w:r>
      <w:r w:rsidRPr="00EA2147" w:rsidR="00FD581D">
        <w:rPr>
          <w:rFonts w:ascii="Arial" w:hAnsi="Arial" w:cs="Arial"/>
          <w:b/>
          <w:sz w:val="24"/>
          <w:szCs w:val="24"/>
        </w:rPr>
        <w:t xml:space="preserve"> </w:t>
      </w:r>
      <w:r w:rsidRPr="00EA2147" w:rsidR="00AA07CF">
        <w:rPr>
          <w:rFonts w:ascii="Arial" w:hAnsi="Arial" w:cs="Arial"/>
          <w:b/>
          <w:sz w:val="24"/>
          <w:szCs w:val="24"/>
        </w:rPr>
        <w:t xml:space="preserve">Executive </w:t>
      </w:r>
      <w:r w:rsidRPr="00EA2147">
        <w:rPr>
          <w:rFonts w:ascii="Arial" w:hAnsi="Arial" w:cs="Arial"/>
          <w:b/>
          <w:sz w:val="24"/>
          <w:szCs w:val="24"/>
        </w:rPr>
        <w:t>Updates</w:t>
      </w:r>
    </w:p>
    <w:p w:rsidRPr="00EA2147" w:rsidR="00A85634" w:rsidP="002247E9" w:rsidRDefault="00A85634" w14:paraId="41E37AD4" w14:textId="77777777">
      <w:pPr>
        <w:tabs>
          <w:tab w:val="left" w:pos="-142"/>
          <w:tab w:val="left" w:pos="142"/>
          <w:tab w:val="left" w:pos="8127"/>
        </w:tabs>
        <w:suppressAutoHyphens w:val="0"/>
        <w:autoSpaceDN/>
        <w:adjustRightInd w:val="0"/>
        <w:snapToGrid w:val="0"/>
        <w:spacing w:before="100" w:beforeAutospacing="1" w:after="0" w:afterAutospacing="1" w:line="240" w:lineRule="auto"/>
        <w:contextualSpacing/>
        <w:textAlignment w:val="auto"/>
        <w:rPr>
          <w:rFonts w:ascii="Arial" w:hAnsi="Arial" w:cs="Arial"/>
          <w:b/>
          <w:sz w:val="24"/>
          <w:szCs w:val="24"/>
        </w:rPr>
      </w:pPr>
    </w:p>
    <w:p w:rsidRPr="00EA2147" w:rsidR="00B91558" w:rsidP="002247E9" w:rsidRDefault="00B91558" w14:paraId="692EB16C" w14:textId="7FE5ABE9">
      <w:pPr>
        <w:tabs>
          <w:tab w:val="left" w:pos="-142"/>
          <w:tab w:val="left" w:pos="142"/>
          <w:tab w:val="left" w:pos="8127"/>
        </w:tabs>
        <w:suppressAutoHyphens w:val="0"/>
        <w:autoSpaceDN/>
        <w:adjustRightInd w:val="0"/>
        <w:snapToGrid w:val="0"/>
        <w:spacing w:before="100" w:beforeAutospacing="1" w:after="0" w:afterAutospacing="1" w:line="240" w:lineRule="auto"/>
        <w:contextualSpacing/>
        <w:textAlignment w:val="auto"/>
        <w:rPr>
          <w:rFonts w:ascii="Arial" w:hAnsi="Arial" w:cs="Arial"/>
          <w:b/>
          <w:sz w:val="24"/>
          <w:szCs w:val="24"/>
        </w:rPr>
      </w:pPr>
      <w:r w:rsidRPr="00EA2147">
        <w:rPr>
          <w:rFonts w:ascii="Arial" w:hAnsi="Arial" w:cs="Arial"/>
          <w:b/>
          <w:sz w:val="24"/>
          <w:szCs w:val="24"/>
        </w:rPr>
        <w:t>4.1 Chief Executive Report</w:t>
      </w:r>
    </w:p>
    <w:p w:rsidRPr="00EA2147" w:rsidR="001D0088" w:rsidP="001D0088" w:rsidRDefault="001D0088" w14:paraId="5F460621" w14:textId="77777777">
      <w:pPr>
        <w:tabs>
          <w:tab w:val="left" w:pos="-142"/>
          <w:tab w:val="left" w:pos="142"/>
          <w:tab w:val="left" w:pos="8127"/>
        </w:tabs>
        <w:suppressAutoHyphens w:val="0"/>
        <w:autoSpaceDN/>
        <w:adjustRightInd w:val="0"/>
        <w:snapToGrid w:val="0"/>
        <w:spacing w:before="100" w:beforeAutospacing="1" w:after="0" w:afterAutospacing="1" w:line="240" w:lineRule="auto"/>
        <w:contextualSpacing/>
        <w:textAlignment w:val="auto"/>
        <w:rPr>
          <w:rFonts w:ascii="Arial" w:hAnsi="Arial" w:cs="Arial"/>
          <w:bCs/>
          <w:sz w:val="24"/>
          <w:szCs w:val="24"/>
        </w:rPr>
      </w:pPr>
      <w:r w:rsidRPr="00EA2147">
        <w:rPr>
          <w:rFonts w:ascii="Arial" w:hAnsi="Arial" w:cs="Arial"/>
          <w:bCs/>
          <w:sz w:val="24"/>
          <w:szCs w:val="24"/>
        </w:rPr>
        <w:t>The Interim Chief Executive reported continued progress in CQC's recovery and stabilisation programme. The Board noted improvements against operational priorities and key performance measures and received assurance that delivery remained on track against September milestones.</w:t>
      </w:r>
    </w:p>
    <w:p w:rsidRPr="00EA2147" w:rsidR="001D0088" w:rsidP="001D0088" w:rsidRDefault="001D0088" w14:paraId="4097B60A" w14:textId="77777777">
      <w:pPr>
        <w:tabs>
          <w:tab w:val="left" w:pos="-142"/>
          <w:tab w:val="left" w:pos="142"/>
          <w:tab w:val="left" w:pos="8127"/>
        </w:tabs>
        <w:suppressAutoHyphens w:val="0"/>
        <w:autoSpaceDN/>
        <w:adjustRightInd w:val="0"/>
        <w:snapToGrid w:val="0"/>
        <w:spacing w:before="100" w:beforeAutospacing="1" w:after="0" w:afterAutospacing="1" w:line="240" w:lineRule="auto"/>
        <w:contextualSpacing/>
        <w:textAlignment w:val="auto"/>
        <w:rPr>
          <w:rFonts w:ascii="Arial" w:hAnsi="Arial" w:cs="Arial"/>
          <w:bCs/>
          <w:sz w:val="24"/>
          <w:szCs w:val="24"/>
        </w:rPr>
      </w:pPr>
    </w:p>
    <w:p w:rsidRPr="00EA2147" w:rsidR="001D0088" w:rsidP="001D0088" w:rsidRDefault="001D0088" w14:paraId="1C65FF26" w14:textId="77777777">
      <w:pPr>
        <w:tabs>
          <w:tab w:val="left" w:pos="-142"/>
          <w:tab w:val="left" w:pos="142"/>
          <w:tab w:val="left" w:pos="8127"/>
        </w:tabs>
        <w:suppressAutoHyphens w:val="0"/>
        <w:autoSpaceDN/>
        <w:adjustRightInd w:val="0"/>
        <w:snapToGrid w:val="0"/>
        <w:spacing w:before="100" w:beforeAutospacing="1" w:after="0" w:afterAutospacing="1" w:line="240" w:lineRule="auto"/>
        <w:contextualSpacing/>
        <w:textAlignment w:val="auto"/>
        <w:rPr>
          <w:rFonts w:ascii="Arial" w:hAnsi="Arial" w:cs="Arial"/>
          <w:bCs/>
          <w:sz w:val="24"/>
          <w:szCs w:val="24"/>
        </w:rPr>
      </w:pPr>
      <w:r w:rsidRPr="00EA2147">
        <w:rPr>
          <w:rFonts w:ascii="Arial" w:hAnsi="Arial" w:cs="Arial"/>
          <w:bCs/>
          <w:sz w:val="24"/>
          <w:szCs w:val="24"/>
        </w:rPr>
        <w:t>The Board discussed significant variation in performance between and within teams. Members emphasised the importance of understanding the causes of variation, sharing effective practice, providing targeted support to colleagues, and maintaining a focus on quality alongside productivity improvements.</w:t>
      </w:r>
    </w:p>
    <w:p w:rsidRPr="00EA2147" w:rsidR="001D0088" w:rsidP="001D0088" w:rsidRDefault="001D0088" w14:paraId="11F33B0C" w14:textId="77777777">
      <w:pPr>
        <w:tabs>
          <w:tab w:val="left" w:pos="-142"/>
          <w:tab w:val="left" w:pos="142"/>
          <w:tab w:val="left" w:pos="8127"/>
        </w:tabs>
        <w:suppressAutoHyphens w:val="0"/>
        <w:autoSpaceDN/>
        <w:adjustRightInd w:val="0"/>
        <w:snapToGrid w:val="0"/>
        <w:spacing w:before="100" w:beforeAutospacing="1" w:after="0" w:afterAutospacing="1" w:line="240" w:lineRule="auto"/>
        <w:contextualSpacing/>
        <w:textAlignment w:val="auto"/>
        <w:rPr>
          <w:rFonts w:ascii="Arial" w:hAnsi="Arial" w:cs="Arial"/>
          <w:bCs/>
          <w:sz w:val="24"/>
          <w:szCs w:val="24"/>
        </w:rPr>
      </w:pPr>
    </w:p>
    <w:p w:rsidRPr="00EA2147" w:rsidR="001D0088" w:rsidP="001D0088" w:rsidRDefault="001D0088" w14:paraId="0FFA2282" w14:textId="77777777">
      <w:pPr>
        <w:tabs>
          <w:tab w:val="left" w:pos="-142"/>
          <w:tab w:val="left" w:pos="142"/>
          <w:tab w:val="left" w:pos="8127"/>
        </w:tabs>
        <w:suppressAutoHyphens w:val="0"/>
        <w:autoSpaceDN/>
        <w:adjustRightInd w:val="0"/>
        <w:snapToGrid w:val="0"/>
        <w:spacing w:before="100" w:beforeAutospacing="1" w:after="0" w:afterAutospacing="1" w:line="240" w:lineRule="auto"/>
        <w:contextualSpacing/>
        <w:textAlignment w:val="auto"/>
        <w:rPr>
          <w:rFonts w:ascii="Arial" w:hAnsi="Arial" w:cs="Arial"/>
          <w:bCs/>
          <w:sz w:val="24"/>
          <w:szCs w:val="24"/>
        </w:rPr>
      </w:pPr>
      <w:r w:rsidRPr="00EA2147">
        <w:rPr>
          <w:rFonts w:ascii="Arial" w:hAnsi="Arial" w:cs="Arial"/>
          <w:bCs/>
          <w:sz w:val="24"/>
          <w:szCs w:val="24"/>
        </w:rPr>
        <w:t>The Board noted that work was underway to consider future performance ambitions beyond September and discussed opportunities to learn from regulatory approaches adopted elsewhere in the UK and internationally.</w:t>
      </w:r>
    </w:p>
    <w:p w:rsidRPr="00EA2147" w:rsidR="001D0088" w:rsidP="001D0088" w:rsidRDefault="001D0088" w14:paraId="478E057F" w14:textId="77777777">
      <w:pPr>
        <w:tabs>
          <w:tab w:val="left" w:pos="-142"/>
          <w:tab w:val="left" w:pos="142"/>
          <w:tab w:val="left" w:pos="8127"/>
        </w:tabs>
        <w:suppressAutoHyphens w:val="0"/>
        <w:autoSpaceDN/>
        <w:adjustRightInd w:val="0"/>
        <w:snapToGrid w:val="0"/>
        <w:spacing w:before="100" w:beforeAutospacing="1" w:after="0" w:afterAutospacing="1" w:line="240" w:lineRule="auto"/>
        <w:contextualSpacing/>
        <w:textAlignment w:val="auto"/>
        <w:rPr>
          <w:rFonts w:ascii="Arial" w:hAnsi="Arial" w:cs="Arial"/>
          <w:bCs/>
          <w:sz w:val="24"/>
          <w:szCs w:val="24"/>
        </w:rPr>
      </w:pPr>
    </w:p>
    <w:p w:rsidRPr="00EA2147" w:rsidR="001D0088" w:rsidP="001D0088" w:rsidRDefault="001D0088" w14:paraId="0A0A9691" w14:textId="77777777">
      <w:pPr>
        <w:tabs>
          <w:tab w:val="left" w:pos="-142"/>
          <w:tab w:val="left" w:pos="142"/>
          <w:tab w:val="left" w:pos="8127"/>
        </w:tabs>
        <w:suppressAutoHyphens w:val="0"/>
        <w:autoSpaceDN/>
        <w:adjustRightInd w:val="0"/>
        <w:snapToGrid w:val="0"/>
        <w:spacing w:before="100" w:beforeAutospacing="1" w:after="0" w:afterAutospacing="1" w:line="240" w:lineRule="auto"/>
        <w:contextualSpacing/>
        <w:textAlignment w:val="auto"/>
        <w:rPr>
          <w:rFonts w:ascii="Arial" w:hAnsi="Arial" w:cs="Arial"/>
          <w:bCs/>
          <w:sz w:val="24"/>
          <w:szCs w:val="24"/>
        </w:rPr>
      </w:pPr>
      <w:r w:rsidRPr="00EA2147">
        <w:rPr>
          <w:rFonts w:ascii="Arial" w:hAnsi="Arial" w:cs="Arial"/>
          <w:bCs/>
          <w:sz w:val="24"/>
          <w:szCs w:val="24"/>
        </w:rPr>
        <w:t>The Board received an update on the proposed transfer of HSSIB functions to CQC. Members noted ongoing work to support implementation of the Government's policy and to establish appropriate governance and assurance arrangements.</w:t>
      </w:r>
    </w:p>
    <w:p w:rsidRPr="00EA2147" w:rsidR="001D0088" w:rsidP="001D0088" w:rsidRDefault="001D0088" w14:paraId="76EF5501" w14:textId="77777777">
      <w:pPr>
        <w:tabs>
          <w:tab w:val="left" w:pos="-142"/>
          <w:tab w:val="left" w:pos="142"/>
          <w:tab w:val="left" w:pos="8127"/>
        </w:tabs>
        <w:suppressAutoHyphens w:val="0"/>
        <w:autoSpaceDN/>
        <w:adjustRightInd w:val="0"/>
        <w:snapToGrid w:val="0"/>
        <w:spacing w:before="100" w:beforeAutospacing="1" w:after="0" w:afterAutospacing="1" w:line="240" w:lineRule="auto"/>
        <w:contextualSpacing/>
        <w:textAlignment w:val="auto"/>
        <w:rPr>
          <w:rFonts w:ascii="Arial" w:hAnsi="Arial" w:cs="Arial"/>
          <w:bCs/>
          <w:sz w:val="24"/>
          <w:szCs w:val="24"/>
        </w:rPr>
      </w:pPr>
    </w:p>
    <w:p w:rsidRPr="00EA2147" w:rsidR="001D0088" w:rsidP="001D0088" w:rsidRDefault="001D0088" w14:paraId="533EFB23" w14:textId="77777777">
      <w:pPr>
        <w:tabs>
          <w:tab w:val="left" w:pos="-142"/>
          <w:tab w:val="left" w:pos="142"/>
          <w:tab w:val="left" w:pos="8127"/>
        </w:tabs>
        <w:suppressAutoHyphens w:val="0"/>
        <w:autoSpaceDN/>
        <w:adjustRightInd w:val="0"/>
        <w:snapToGrid w:val="0"/>
        <w:spacing w:before="100" w:beforeAutospacing="1" w:after="0" w:afterAutospacing="1" w:line="240" w:lineRule="auto"/>
        <w:contextualSpacing/>
        <w:textAlignment w:val="auto"/>
        <w:rPr>
          <w:rFonts w:ascii="Arial" w:hAnsi="Arial" w:cs="Arial"/>
          <w:bCs/>
          <w:sz w:val="24"/>
          <w:szCs w:val="24"/>
        </w:rPr>
      </w:pPr>
      <w:r w:rsidRPr="00EA2147">
        <w:rPr>
          <w:rFonts w:ascii="Arial" w:hAnsi="Arial" w:cs="Arial"/>
          <w:bCs/>
          <w:sz w:val="24"/>
          <w:szCs w:val="24"/>
        </w:rPr>
        <w:t>The Board received an update on the implications of the recent Supreme Court judgment relating to deprivation of liberty safeguards and noted that CQC would communicate its position following engagement with relevant stakeholders.</w:t>
      </w:r>
    </w:p>
    <w:p w:rsidRPr="00EA2147" w:rsidR="00D90E14" w:rsidP="00E7568B" w:rsidRDefault="00D90E14" w14:paraId="7BF2D34A" w14:textId="77777777">
      <w:pPr>
        <w:tabs>
          <w:tab w:val="left" w:pos="-142"/>
          <w:tab w:val="left" w:pos="142"/>
          <w:tab w:val="left" w:pos="8127"/>
        </w:tabs>
        <w:suppressAutoHyphens w:val="0"/>
        <w:autoSpaceDN/>
        <w:adjustRightInd w:val="0"/>
        <w:snapToGrid w:val="0"/>
        <w:spacing w:before="100" w:beforeAutospacing="1" w:after="0" w:afterAutospacing="1" w:line="240" w:lineRule="auto"/>
        <w:contextualSpacing/>
        <w:textAlignment w:val="auto"/>
        <w:rPr>
          <w:rFonts w:ascii="Arial" w:hAnsi="Arial" w:cs="Arial"/>
          <w:b/>
          <w:bCs/>
          <w:sz w:val="24"/>
          <w:szCs w:val="24"/>
        </w:rPr>
      </w:pPr>
    </w:p>
    <w:p w:rsidRPr="00EA2147" w:rsidR="00E7568B" w:rsidP="00E7568B" w:rsidRDefault="009E7101" w14:paraId="1962E900" w14:textId="4C232943">
      <w:pPr>
        <w:tabs>
          <w:tab w:val="left" w:pos="-142"/>
          <w:tab w:val="left" w:pos="142"/>
          <w:tab w:val="left" w:pos="8127"/>
        </w:tabs>
        <w:suppressAutoHyphens w:val="0"/>
        <w:autoSpaceDN/>
        <w:adjustRightInd w:val="0"/>
        <w:snapToGrid w:val="0"/>
        <w:spacing w:before="100" w:beforeAutospacing="1" w:after="0" w:afterAutospacing="1" w:line="240" w:lineRule="auto"/>
        <w:contextualSpacing/>
        <w:textAlignment w:val="auto"/>
        <w:rPr>
          <w:rFonts w:ascii="Arial" w:hAnsi="Arial" w:cs="Arial"/>
          <w:b/>
          <w:bCs/>
          <w:sz w:val="24"/>
          <w:szCs w:val="24"/>
        </w:rPr>
      </w:pPr>
      <w:r w:rsidRPr="00EA2147">
        <w:rPr>
          <w:rFonts w:ascii="Arial" w:hAnsi="Arial" w:cs="Arial"/>
          <w:b/>
          <w:bCs/>
          <w:sz w:val="24"/>
          <w:szCs w:val="24"/>
        </w:rPr>
        <w:t>4.2 Executive Directors Update</w:t>
      </w:r>
    </w:p>
    <w:p w:rsidRPr="00EA2147" w:rsidR="002F1202" w:rsidP="002F1202" w:rsidRDefault="002F1202" w14:paraId="08FF92C8" w14:textId="77777777">
      <w:pPr>
        <w:tabs>
          <w:tab w:val="left" w:pos="-142"/>
          <w:tab w:val="left" w:pos="142"/>
          <w:tab w:val="left" w:pos="8127"/>
        </w:tabs>
        <w:suppressAutoHyphens w:val="0"/>
        <w:autoSpaceDN/>
        <w:adjustRightInd w:val="0"/>
        <w:snapToGrid w:val="0"/>
        <w:spacing w:before="100" w:beforeAutospacing="1" w:after="0" w:afterAutospacing="1" w:line="240" w:lineRule="auto"/>
        <w:contextualSpacing/>
        <w:textAlignment w:val="auto"/>
        <w:rPr>
          <w:rFonts w:ascii="Arial" w:hAnsi="Arial" w:cs="Arial"/>
          <w:sz w:val="24"/>
          <w:szCs w:val="24"/>
        </w:rPr>
      </w:pPr>
      <w:r w:rsidRPr="00EA2147">
        <w:rPr>
          <w:rFonts w:ascii="Arial" w:hAnsi="Arial" w:cs="Arial"/>
          <w:sz w:val="24"/>
          <w:szCs w:val="24"/>
        </w:rPr>
        <w:t>The Board received updates from Executive Directors on matters within their portfolios, including HSSIB transition planning and wider regulatory developments.</w:t>
      </w:r>
    </w:p>
    <w:p w:rsidRPr="00EA2147" w:rsidR="002F1202" w:rsidP="002F1202" w:rsidRDefault="002F1202" w14:paraId="0333C89A" w14:textId="77777777">
      <w:pPr>
        <w:tabs>
          <w:tab w:val="left" w:pos="-142"/>
          <w:tab w:val="left" w:pos="142"/>
          <w:tab w:val="left" w:pos="8127"/>
        </w:tabs>
        <w:suppressAutoHyphens w:val="0"/>
        <w:autoSpaceDN/>
        <w:adjustRightInd w:val="0"/>
        <w:snapToGrid w:val="0"/>
        <w:spacing w:before="100" w:beforeAutospacing="1" w:after="0" w:afterAutospacing="1" w:line="240" w:lineRule="auto"/>
        <w:contextualSpacing/>
        <w:textAlignment w:val="auto"/>
        <w:rPr>
          <w:rFonts w:ascii="Arial" w:hAnsi="Arial" w:cs="Arial"/>
          <w:sz w:val="24"/>
          <w:szCs w:val="24"/>
        </w:rPr>
      </w:pPr>
    </w:p>
    <w:p w:rsidRPr="00EA2147" w:rsidR="002F1202" w:rsidP="002F1202" w:rsidRDefault="002F1202" w14:paraId="4FAEA5DF" w14:textId="77777777">
      <w:pPr>
        <w:tabs>
          <w:tab w:val="left" w:pos="-142"/>
          <w:tab w:val="left" w:pos="142"/>
          <w:tab w:val="left" w:pos="8127"/>
        </w:tabs>
        <w:suppressAutoHyphens w:val="0"/>
        <w:autoSpaceDN/>
        <w:adjustRightInd w:val="0"/>
        <w:snapToGrid w:val="0"/>
        <w:spacing w:before="100" w:beforeAutospacing="1" w:after="0" w:afterAutospacing="1" w:line="240" w:lineRule="auto"/>
        <w:contextualSpacing/>
        <w:textAlignment w:val="auto"/>
        <w:rPr>
          <w:rFonts w:ascii="Arial" w:hAnsi="Arial" w:cs="Arial"/>
          <w:sz w:val="24"/>
          <w:szCs w:val="24"/>
        </w:rPr>
      </w:pPr>
      <w:r w:rsidRPr="00EA2147">
        <w:rPr>
          <w:rFonts w:ascii="Arial" w:hAnsi="Arial" w:cs="Arial"/>
          <w:sz w:val="24"/>
          <w:szCs w:val="24"/>
        </w:rPr>
        <w:t>The Board noted ongoing engagement with DHSC and other stakeholders and agreed that governance and assurance arrangements would continue to receive close oversight.</w:t>
      </w:r>
    </w:p>
    <w:p w:rsidRPr="00EA2147" w:rsidR="00D70DD7" w:rsidRDefault="002F1202" w14:paraId="74EB610C" w14:textId="16102AB8">
      <w:pPr>
        <w:pStyle w:val="ListParagraph"/>
        <w:numPr>
          <w:ilvl w:val="0"/>
          <w:numId w:val="9"/>
        </w:numPr>
        <w:tabs>
          <w:tab w:val="left" w:pos="-142"/>
          <w:tab w:val="left" w:pos="142"/>
        </w:tabs>
        <w:adjustRightInd w:val="0"/>
        <w:snapToGrid w:val="0"/>
        <w:spacing w:after="0" w:line="240" w:lineRule="auto"/>
        <w:contextualSpacing/>
        <w:rPr>
          <w:rFonts w:ascii="Arial" w:hAnsi="Arial" w:cs="Arial"/>
          <w:b/>
          <w:sz w:val="24"/>
          <w:szCs w:val="24"/>
        </w:rPr>
      </w:pPr>
      <w:r w:rsidRPr="00EA2147">
        <w:rPr>
          <w:rFonts w:ascii="Arial" w:hAnsi="Arial" w:cs="Arial"/>
          <w:b/>
          <w:sz w:val="24"/>
          <w:szCs w:val="24"/>
        </w:rPr>
        <w:t>Organisational Performance</w:t>
      </w:r>
      <w:r w:rsidRPr="00EA2147" w:rsidR="004B7CB0">
        <w:rPr>
          <w:rFonts w:ascii="Arial" w:hAnsi="Arial" w:cs="Arial"/>
          <w:b/>
          <w:sz w:val="24"/>
          <w:szCs w:val="24"/>
        </w:rPr>
        <w:t xml:space="preserve"> </w:t>
      </w:r>
      <w:r w:rsidRPr="00EA2147" w:rsidR="00775D3B">
        <w:rPr>
          <w:rFonts w:ascii="Arial" w:hAnsi="Arial" w:cs="Arial"/>
          <w:b/>
          <w:sz w:val="24"/>
          <w:szCs w:val="24"/>
        </w:rPr>
        <w:t xml:space="preserve"> </w:t>
      </w:r>
    </w:p>
    <w:p w:rsidRPr="00EA2147" w:rsidR="00E07CD8" w:rsidP="002247E9" w:rsidRDefault="00E07CD8" w14:paraId="70D8FEC9" w14:textId="77777777">
      <w:pPr>
        <w:adjustRightInd w:val="0"/>
        <w:snapToGrid w:val="0"/>
        <w:spacing w:after="0" w:line="240" w:lineRule="auto"/>
        <w:contextualSpacing/>
        <w:rPr>
          <w:rFonts w:ascii="Arial" w:hAnsi="Arial" w:eastAsia="MS Mincho" w:cs="Arial"/>
          <w:b/>
          <w:sz w:val="24"/>
          <w:szCs w:val="24"/>
          <w:highlight w:val="yellow"/>
          <w:lang w:eastAsia="ja-JP"/>
        </w:rPr>
      </w:pPr>
    </w:p>
    <w:p w:rsidRPr="00EA2147" w:rsidR="00F11443" w:rsidP="002247E9" w:rsidRDefault="00DF0C0F" w14:paraId="0EDA759C" w14:textId="603AAF91">
      <w:pPr>
        <w:adjustRightInd w:val="0"/>
        <w:snapToGrid w:val="0"/>
        <w:spacing w:after="0" w:line="240" w:lineRule="auto"/>
        <w:contextualSpacing/>
        <w:rPr>
          <w:rFonts w:ascii="Arial" w:hAnsi="Arial" w:cs="Arial"/>
          <w:b/>
          <w:sz w:val="24"/>
          <w:szCs w:val="24"/>
        </w:rPr>
      </w:pPr>
      <w:r w:rsidRPr="00EA2147">
        <w:rPr>
          <w:rFonts w:ascii="Arial" w:hAnsi="Arial" w:cs="Arial"/>
          <w:b/>
          <w:sz w:val="24"/>
          <w:szCs w:val="24"/>
        </w:rPr>
        <w:t>5</w:t>
      </w:r>
      <w:r w:rsidRPr="00EA2147" w:rsidR="00775D3B">
        <w:rPr>
          <w:rFonts w:ascii="Arial" w:hAnsi="Arial" w:cs="Arial"/>
          <w:b/>
          <w:sz w:val="24"/>
          <w:szCs w:val="24"/>
        </w:rPr>
        <w:t xml:space="preserve">.1 </w:t>
      </w:r>
      <w:r w:rsidRPr="00EA2147" w:rsidR="002F1202">
        <w:rPr>
          <w:rFonts w:ascii="Arial" w:hAnsi="Arial" w:cs="Arial"/>
          <w:b/>
          <w:sz w:val="24"/>
          <w:szCs w:val="24"/>
        </w:rPr>
        <w:t>Annual Report and Accounts 2024/25</w:t>
      </w:r>
    </w:p>
    <w:p w:rsidRPr="00EA2147" w:rsidR="00C77C2F" w:rsidP="00C77C2F" w:rsidRDefault="00C77C2F" w14:paraId="2C261EF4" w14:textId="77777777">
      <w:pPr>
        <w:adjustRightInd w:val="0"/>
        <w:snapToGrid w:val="0"/>
        <w:spacing w:after="0" w:line="240" w:lineRule="auto"/>
        <w:contextualSpacing/>
        <w:rPr>
          <w:rFonts w:ascii="Arial" w:hAnsi="Arial" w:cs="Arial"/>
          <w:bCs/>
          <w:sz w:val="24"/>
          <w:szCs w:val="24"/>
        </w:rPr>
      </w:pPr>
      <w:r w:rsidRPr="00EA2147">
        <w:rPr>
          <w:rFonts w:ascii="Arial" w:hAnsi="Arial" w:cs="Arial"/>
          <w:bCs/>
          <w:sz w:val="24"/>
          <w:szCs w:val="24"/>
        </w:rPr>
        <w:t>The Board noted that the 2024/25 Annual Report and Accounts had been laid before Parliament following approval at the Extraordinary Board meeting.</w:t>
      </w:r>
    </w:p>
    <w:p w:rsidRPr="00EA2147" w:rsidR="00C77C2F" w:rsidP="00C77C2F" w:rsidRDefault="00C77C2F" w14:paraId="4B3E3C1D" w14:textId="77777777">
      <w:pPr>
        <w:adjustRightInd w:val="0"/>
        <w:snapToGrid w:val="0"/>
        <w:spacing w:after="0" w:line="240" w:lineRule="auto"/>
        <w:contextualSpacing/>
        <w:rPr>
          <w:rFonts w:ascii="Arial" w:hAnsi="Arial" w:cs="Arial"/>
          <w:bCs/>
          <w:sz w:val="24"/>
          <w:szCs w:val="24"/>
        </w:rPr>
      </w:pPr>
    </w:p>
    <w:p w:rsidRPr="00EA2147" w:rsidR="00C77C2F" w:rsidP="00C77C2F" w:rsidRDefault="00C77C2F" w14:paraId="479C1E4C" w14:textId="41AE49A2">
      <w:pPr>
        <w:adjustRightInd w:val="0"/>
        <w:snapToGrid w:val="0"/>
        <w:spacing w:after="0" w:line="240" w:lineRule="auto"/>
        <w:contextualSpacing/>
        <w:rPr>
          <w:rFonts w:ascii="Arial" w:hAnsi="Arial" w:cs="Arial"/>
          <w:b/>
          <w:sz w:val="24"/>
          <w:szCs w:val="24"/>
        </w:rPr>
      </w:pPr>
      <w:r w:rsidRPr="00EA2147">
        <w:rPr>
          <w:rFonts w:ascii="Arial" w:hAnsi="Arial" w:cs="Arial"/>
          <w:b/>
          <w:sz w:val="24"/>
          <w:szCs w:val="24"/>
        </w:rPr>
        <w:t>5.2 End of Year (Q4) Performance, Finance and People Report</w:t>
      </w:r>
    </w:p>
    <w:p w:rsidRPr="00EA2147" w:rsidR="002C4138" w:rsidP="002C4138" w:rsidRDefault="002C4138" w14:paraId="798B29EE" w14:textId="63424911">
      <w:pPr>
        <w:adjustRightInd w:val="0"/>
        <w:snapToGrid w:val="0"/>
        <w:spacing w:after="0" w:line="240" w:lineRule="auto"/>
        <w:contextualSpacing/>
        <w:rPr>
          <w:rFonts w:ascii="Arial" w:hAnsi="Arial" w:cs="Arial"/>
          <w:bCs/>
          <w:sz w:val="24"/>
          <w:szCs w:val="24"/>
        </w:rPr>
      </w:pPr>
      <w:r w:rsidRPr="00EA2147">
        <w:rPr>
          <w:rFonts w:ascii="Arial" w:hAnsi="Arial" w:cs="Arial"/>
          <w:bCs/>
          <w:sz w:val="24"/>
          <w:szCs w:val="24"/>
        </w:rPr>
        <w:t>The Board received the Quarter 4 Performance, Finance and People Report.</w:t>
      </w:r>
      <w:r w:rsidRPr="00EA2147" w:rsidR="00D974A2">
        <w:rPr>
          <w:rFonts w:ascii="Arial" w:hAnsi="Arial" w:cs="Arial"/>
          <w:bCs/>
          <w:sz w:val="24"/>
          <w:szCs w:val="24"/>
        </w:rPr>
        <w:t xml:space="preserve"> </w:t>
      </w:r>
      <w:r w:rsidRPr="00EA2147">
        <w:rPr>
          <w:rFonts w:ascii="Arial" w:hAnsi="Arial" w:cs="Arial"/>
          <w:bCs/>
          <w:sz w:val="24"/>
          <w:szCs w:val="24"/>
        </w:rPr>
        <w:t>The Board welcomed improvements in assessment activity, reductions in registration backlogs and sustained progress across several regulatory performance measures.</w:t>
      </w:r>
      <w:r w:rsidRPr="00EA2147" w:rsidR="00D974A2">
        <w:rPr>
          <w:rFonts w:ascii="Arial" w:hAnsi="Arial" w:cs="Arial"/>
          <w:bCs/>
          <w:sz w:val="24"/>
          <w:szCs w:val="24"/>
        </w:rPr>
        <w:t xml:space="preserve"> </w:t>
      </w:r>
      <w:r w:rsidRPr="00EA2147">
        <w:rPr>
          <w:rFonts w:ascii="Arial" w:hAnsi="Arial" w:cs="Arial"/>
          <w:bCs/>
          <w:sz w:val="24"/>
          <w:szCs w:val="24"/>
        </w:rPr>
        <w:t>Members noted the year-end financial position and recognised the financial challenges that remained for 2026/27.</w:t>
      </w:r>
    </w:p>
    <w:p w:rsidRPr="00EA2147" w:rsidR="002C4138" w:rsidP="002C4138" w:rsidRDefault="002C4138" w14:paraId="4F896BF0" w14:textId="77777777">
      <w:pPr>
        <w:adjustRightInd w:val="0"/>
        <w:snapToGrid w:val="0"/>
        <w:spacing w:after="0" w:line="240" w:lineRule="auto"/>
        <w:contextualSpacing/>
        <w:rPr>
          <w:rFonts w:ascii="Arial" w:hAnsi="Arial" w:cs="Arial"/>
          <w:bCs/>
          <w:sz w:val="24"/>
          <w:szCs w:val="24"/>
        </w:rPr>
      </w:pPr>
    </w:p>
    <w:p w:rsidRPr="00EA2147" w:rsidR="002C4138" w:rsidP="002C4138" w:rsidRDefault="002C4138" w14:paraId="6AD48565" w14:textId="77777777">
      <w:pPr>
        <w:adjustRightInd w:val="0"/>
        <w:snapToGrid w:val="0"/>
        <w:spacing w:after="0" w:line="240" w:lineRule="auto"/>
        <w:contextualSpacing/>
        <w:rPr>
          <w:rFonts w:ascii="Arial" w:hAnsi="Arial" w:cs="Arial"/>
          <w:bCs/>
          <w:sz w:val="24"/>
          <w:szCs w:val="24"/>
        </w:rPr>
      </w:pPr>
      <w:r w:rsidRPr="00EA2147">
        <w:rPr>
          <w:rFonts w:ascii="Arial" w:hAnsi="Arial" w:cs="Arial"/>
          <w:bCs/>
          <w:sz w:val="24"/>
          <w:szCs w:val="24"/>
        </w:rPr>
        <w:t>The Board discussed workforce metrics including recruitment, diversity, absence and mandatory learning compliance. Members highlighted the importance of maintaining focus on cyber security and information governance training.</w:t>
      </w:r>
    </w:p>
    <w:p w:rsidRPr="00EA2147" w:rsidR="002C4138" w:rsidP="002C4138" w:rsidRDefault="002C4138" w14:paraId="76691193" w14:textId="77777777">
      <w:pPr>
        <w:adjustRightInd w:val="0"/>
        <w:snapToGrid w:val="0"/>
        <w:spacing w:after="0" w:line="240" w:lineRule="auto"/>
        <w:contextualSpacing/>
        <w:rPr>
          <w:rFonts w:ascii="Arial" w:hAnsi="Arial" w:cs="Arial"/>
          <w:bCs/>
          <w:sz w:val="24"/>
          <w:szCs w:val="24"/>
        </w:rPr>
      </w:pPr>
    </w:p>
    <w:p w:rsidRPr="00EA2147" w:rsidR="002C4138" w:rsidP="002C4138" w:rsidRDefault="002C4138" w14:paraId="760E704B" w14:textId="77777777">
      <w:pPr>
        <w:adjustRightInd w:val="0"/>
        <w:snapToGrid w:val="0"/>
        <w:spacing w:after="0" w:line="240" w:lineRule="auto"/>
        <w:contextualSpacing/>
        <w:rPr>
          <w:rFonts w:ascii="Arial" w:hAnsi="Arial" w:cs="Arial"/>
          <w:bCs/>
          <w:sz w:val="24"/>
          <w:szCs w:val="24"/>
        </w:rPr>
      </w:pPr>
      <w:r w:rsidRPr="00EA2147">
        <w:rPr>
          <w:rFonts w:ascii="Arial" w:hAnsi="Arial" w:cs="Arial"/>
          <w:bCs/>
          <w:sz w:val="24"/>
          <w:szCs w:val="24"/>
        </w:rPr>
        <w:t>The Board considered how lessons from areas of improved performance could be applied more consistently across the organisation.</w:t>
      </w:r>
    </w:p>
    <w:p w:rsidRPr="00EA2147" w:rsidR="002C4138" w:rsidP="002C4138" w:rsidRDefault="002C4138" w14:paraId="61B0FE8A" w14:textId="77777777">
      <w:pPr>
        <w:adjustRightInd w:val="0"/>
        <w:snapToGrid w:val="0"/>
        <w:spacing w:after="0" w:line="240" w:lineRule="auto"/>
        <w:contextualSpacing/>
        <w:rPr>
          <w:rFonts w:ascii="Arial" w:hAnsi="Arial" w:cs="Arial"/>
          <w:bCs/>
          <w:sz w:val="24"/>
          <w:szCs w:val="24"/>
        </w:rPr>
      </w:pPr>
    </w:p>
    <w:p w:rsidRPr="00EA2147" w:rsidR="002C4138" w:rsidP="002C4138" w:rsidRDefault="002C4138" w14:paraId="69CE0439" w14:textId="77777777">
      <w:pPr>
        <w:adjustRightInd w:val="0"/>
        <w:snapToGrid w:val="0"/>
        <w:spacing w:after="0" w:line="240" w:lineRule="auto"/>
        <w:contextualSpacing/>
        <w:rPr>
          <w:rFonts w:ascii="Arial" w:hAnsi="Arial" w:cs="Arial"/>
          <w:b/>
          <w:sz w:val="24"/>
          <w:szCs w:val="24"/>
        </w:rPr>
      </w:pPr>
      <w:r w:rsidRPr="00EA2147">
        <w:rPr>
          <w:rFonts w:ascii="Arial" w:hAnsi="Arial" w:cs="Arial"/>
          <w:b/>
          <w:sz w:val="24"/>
          <w:szCs w:val="24"/>
        </w:rPr>
        <w:t>Actions agreed</w:t>
      </w:r>
    </w:p>
    <w:p w:rsidRPr="00EA2147" w:rsidR="00A334B7" w:rsidP="00A334B7" w:rsidRDefault="00A334B7" w14:paraId="2CAF3908" w14:textId="7D129A8E">
      <w:pPr>
        <w:pStyle w:val="ListParagraph"/>
        <w:numPr>
          <w:ilvl w:val="0"/>
          <w:numId w:val="26"/>
        </w:numPr>
        <w:suppressAutoHyphens w:val="0"/>
        <w:autoSpaceDN/>
        <w:spacing w:after="0" w:line="300" w:lineRule="atLeast"/>
        <w:textAlignment w:val="auto"/>
        <w:rPr>
          <w:rFonts w:ascii="Arial" w:hAnsi="Arial" w:eastAsia="Times New Roman" w:cs="Arial"/>
          <w:sz w:val="24"/>
          <w:szCs w:val="24"/>
          <w:lang w:eastAsia="en-GB"/>
        </w:rPr>
      </w:pPr>
      <w:r w:rsidRPr="00EA2147">
        <w:rPr>
          <w:rFonts w:ascii="Arial" w:hAnsi="Arial" w:eastAsia="Times New Roman" w:cs="Arial"/>
          <w:sz w:val="24"/>
          <w:szCs w:val="24"/>
          <w:lang w:eastAsia="en-GB"/>
        </w:rPr>
        <w:t>The Board asked the Executive to consider how recruitment timescales could be incorporated into future workforce reporting. (CU / JJ)</w:t>
      </w:r>
    </w:p>
    <w:p w:rsidRPr="00EA2147" w:rsidR="003E71FB" w:rsidP="003E71FB" w:rsidRDefault="003E71FB" w14:paraId="089AA2A5" w14:textId="690994EA">
      <w:pPr>
        <w:pStyle w:val="ListParagraph"/>
        <w:numPr>
          <w:ilvl w:val="0"/>
          <w:numId w:val="26"/>
        </w:numPr>
        <w:suppressAutoHyphens w:val="0"/>
        <w:autoSpaceDN/>
        <w:spacing w:after="0" w:line="300" w:lineRule="atLeast"/>
        <w:textAlignment w:val="auto"/>
        <w:rPr>
          <w:rFonts w:ascii="Arial" w:hAnsi="Arial" w:eastAsia="Times New Roman" w:cs="Arial"/>
          <w:sz w:val="24"/>
          <w:szCs w:val="24"/>
          <w:lang w:eastAsia="en-GB"/>
        </w:rPr>
      </w:pPr>
      <w:r w:rsidRPr="00EA2147">
        <w:rPr>
          <w:rFonts w:ascii="Arial" w:hAnsi="Arial" w:eastAsia="Times New Roman" w:cs="Arial"/>
          <w:sz w:val="24"/>
          <w:szCs w:val="24"/>
          <w:lang w:eastAsia="en-GB"/>
        </w:rPr>
        <w:t>The Board asked the Executive to review arrangements for evaluating the effectiveness of mandatory learning and to report its findings through the appropriate governance route. (CU / JJ)</w:t>
      </w:r>
    </w:p>
    <w:p w:rsidRPr="00EA2147" w:rsidR="002C4138" w:rsidP="00C77C2F" w:rsidRDefault="002C4138" w14:paraId="2999B005" w14:textId="77777777">
      <w:pPr>
        <w:adjustRightInd w:val="0"/>
        <w:snapToGrid w:val="0"/>
        <w:spacing w:after="0" w:line="240" w:lineRule="auto"/>
        <w:contextualSpacing/>
        <w:rPr>
          <w:rFonts w:ascii="Arial" w:hAnsi="Arial" w:cs="Arial"/>
          <w:b/>
          <w:sz w:val="24"/>
          <w:szCs w:val="24"/>
        </w:rPr>
      </w:pPr>
    </w:p>
    <w:p w:rsidRPr="00EA2147" w:rsidR="00411CD7" w:rsidP="00927271" w:rsidRDefault="00927271" w14:paraId="48E84B57" w14:textId="075EE721">
      <w:pPr>
        <w:adjustRightInd w:val="0"/>
        <w:snapToGrid w:val="0"/>
        <w:spacing w:after="0" w:line="240" w:lineRule="auto"/>
        <w:contextualSpacing/>
        <w:rPr>
          <w:rFonts w:ascii="Arial" w:hAnsi="Arial" w:cs="Arial"/>
          <w:b/>
          <w:sz w:val="24"/>
          <w:szCs w:val="24"/>
        </w:rPr>
      </w:pPr>
      <w:r w:rsidRPr="00EA2147">
        <w:rPr>
          <w:rFonts w:ascii="Arial" w:hAnsi="Arial" w:cs="Arial"/>
          <w:b/>
          <w:sz w:val="24"/>
          <w:szCs w:val="24"/>
        </w:rPr>
        <w:t>6.0</w:t>
      </w:r>
      <w:r w:rsidRPr="00EA2147" w:rsidR="00C75A8F">
        <w:rPr>
          <w:rFonts w:ascii="Arial" w:hAnsi="Arial" w:cs="Arial"/>
          <w:b/>
          <w:sz w:val="24"/>
          <w:szCs w:val="24"/>
        </w:rPr>
        <w:t xml:space="preserve"> </w:t>
      </w:r>
      <w:r w:rsidRPr="00EA2147" w:rsidR="00E675F7">
        <w:rPr>
          <w:rFonts w:ascii="Arial" w:hAnsi="Arial" w:cs="Arial"/>
          <w:b/>
          <w:sz w:val="24"/>
          <w:szCs w:val="24"/>
        </w:rPr>
        <w:t>Strategic Insight</w:t>
      </w:r>
    </w:p>
    <w:p w:rsidRPr="00EA2147" w:rsidR="00E675F7" w:rsidP="00927271" w:rsidRDefault="00E675F7" w14:paraId="428CB179" w14:textId="77777777">
      <w:pPr>
        <w:adjustRightInd w:val="0"/>
        <w:snapToGrid w:val="0"/>
        <w:spacing w:after="0" w:line="240" w:lineRule="auto"/>
        <w:contextualSpacing/>
        <w:rPr>
          <w:rFonts w:ascii="Arial" w:hAnsi="Arial" w:cs="Arial"/>
          <w:b/>
          <w:sz w:val="24"/>
          <w:szCs w:val="24"/>
        </w:rPr>
      </w:pPr>
    </w:p>
    <w:p w:rsidRPr="00EA2147" w:rsidR="00E675F7" w:rsidP="00927271" w:rsidRDefault="00E675F7" w14:paraId="39D02E71" w14:textId="6D6778BB">
      <w:pPr>
        <w:adjustRightInd w:val="0"/>
        <w:snapToGrid w:val="0"/>
        <w:spacing w:after="0" w:line="240" w:lineRule="auto"/>
        <w:contextualSpacing/>
        <w:rPr>
          <w:rFonts w:ascii="Arial" w:hAnsi="Arial" w:cs="Arial"/>
          <w:b/>
          <w:sz w:val="24"/>
          <w:szCs w:val="24"/>
        </w:rPr>
      </w:pPr>
      <w:r w:rsidRPr="00EA2147">
        <w:rPr>
          <w:rFonts w:ascii="Arial" w:hAnsi="Arial" w:cs="Arial"/>
          <w:b/>
          <w:sz w:val="24"/>
          <w:szCs w:val="24"/>
        </w:rPr>
        <w:t>6.1 Our Networks Update</w:t>
      </w:r>
    </w:p>
    <w:p w:rsidRPr="00EA2147" w:rsidR="00057FD5" w:rsidP="00057FD5" w:rsidRDefault="00057FD5" w14:paraId="3919CCF6" w14:textId="77777777">
      <w:pPr>
        <w:adjustRightInd w:val="0"/>
        <w:snapToGrid w:val="0"/>
        <w:spacing w:after="0" w:line="240" w:lineRule="auto"/>
        <w:contextualSpacing/>
        <w:rPr>
          <w:rFonts w:ascii="Arial" w:hAnsi="Arial" w:cs="Arial"/>
          <w:bCs/>
          <w:sz w:val="24"/>
          <w:szCs w:val="24"/>
        </w:rPr>
      </w:pPr>
      <w:r w:rsidRPr="00EA2147">
        <w:rPr>
          <w:rFonts w:ascii="Arial" w:hAnsi="Arial" w:cs="Arial"/>
          <w:bCs/>
          <w:sz w:val="24"/>
          <w:szCs w:val="24"/>
        </w:rPr>
        <w:t>The Board received updates from representatives of the recognised Trade Unions and the Carers Equality Network.</w:t>
      </w:r>
    </w:p>
    <w:p w:rsidRPr="00EA2147" w:rsidR="00057FD5" w:rsidP="00057FD5" w:rsidRDefault="00057FD5" w14:paraId="60788149" w14:textId="77777777">
      <w:pPr>
        <w:adjustRightInd w:val="0"/>
        <w:snapToGrid w:val="0"/>
        <w:spacing w:after="0" w:line="240" w:lineRule="auto"/>
        <w:contextualSpacing/>
        <w:rPr>
          <w:rFonts w:ascii="Arial" w:hAnsi="Arial" w:cs="Arial"/>
          <w:bCs/>
          <w:sz w:val="24"/>
          <w:szCs w:val="24"/>
        </w:rPr>
      </w:pPr>
    </w:p>
    <w:p w:rsidRPr="00EA2147" w:rsidR="00150236" w:rsidP="00150236" w:rsidRDefault="00150236" w14:paraId="18FE6F84" w14:textId="041ED063">
      <w:pPr>
        <w:adjustRightInd w:val="0"/>
        <w:snapToGrid w:val="0"/>
        <w:spacing w:after="0" w:line="240" w:lineRule="auto"/>
        <w:contextualSpacing/>
        <w:rPr>
          <w:rFonts w:ascii="Arial" w:hAnsi="Arial" w:cs="Arial"/>
          <w:bCs/>
          <w:sz w:val="24"/>
          <w:szCs w:val="24"/>
        </w:rPr>
      </w:pPr>
      <w:r w:rsidRPr="00EA2147">
        <w:rPr>
          <w:rFonts w:ascii="Arial" w:hAnsi="Arial" w:cs="Arial"/>
          <w:bCs/>
          <w:sz w:val="24"/>
          <w:szCs w:val="24"/>
        </w:rPr>
        <w:t xml:space="preserve">The Trade Union representative welcomed progress in </w:t>
      </w:r>
      <w:proofErr w:type="gramStart"/>
      <w:r w:rsidRPr="00EA2147">
        <w:rPr>
          <w:rFonts w:ascii="Arial" w:hAnsi="Arial" w:cs="Arial"/>
          <w:bCs/>
          <w:sz w:val="24"/>
          <w:szCs w:val="24"/>
        </w:rPr>
        <w:t>a number of</w:t>
      </w:r>
      <w:proofErr w:type="gramEnd"/>
      <w:r w:rsidRPr="00EA2147">
        <w:rPr>
          <w:rFonts w:ascii="Arial" w:hAnsi="Arial" w:cs="Arial"/>
          <w:bCs/>
          <w:sz w:val="24"/>
          <w:szCs w:val="24"/>
        </w:rPr>
        <w:t xml:space="preserve"> areas, including engagement on people policies and organisational development activity. Continuing concerns were raised regarding equality data, workload pressures and colleague confidence that concerns raised through formal and informal channels result in visible action. Members discussed the importance of ensuring colleague voice is reflected alongside management assurance and of maintaining clear feedback mechanisms on actions taken in response to concerns.</w:t>
      </w:r>
    </w:p>
    <w:p w:rsidRPr="00EA2147" w:rsidR="00150236" w:rsidP="00150236" w:rsidRDefault="00150236" w14:paraId="36FC2CCD" w14:textId="77777777">
      <w:pPr>
        <w:adjustRightInd w:val="0"/>
        <w:snapToGrid w:val="0"/>
        <w:spacing w:after="0" w:line="240" w:lineRule="auto"/>
        <w:contextualSpacing/>
        <w:rPr>
          <w:rFonts w:ascii="Arial" w:hAnsi="Arial" w:cs="Arial"/>
          <w:bCs/>
          <w:sz w:val="24"/>
          <w:szCs w:val="24"/>
        </w:rPr>
      </w:pPr>
    </w:p>
    <w:p w:rsidRPr="00EA2147" w:rsidR="00150236" w:rsidP="00150236" w:rsidRDefault="00150236" w14:paraId="7408C775" w14:textId="17A587E7">
      <w:pPr>
        <w:adjustRightInd w:val="0"/>
        <w:snapToGrid w:val="0"/>
        <w:spacing w:after="0" w:line="240" w:lineRule="auto"/>
        <w:contextualSpacing/>
        <w:rPr>
          <w:rFonts w:ascii="Arial" w:hAnsi="Arial" w:cs="Arial"/>
          <w:bCs/>
          <w:sz w:val="24"/>
          <w:szCs w:val="24"/>
        </w:rPr>
      </w:pPr>
      <w:r w:rsidRPr="00EA2147">
        <w:rPr>
          <w:rFonts w:ascii="Arial" w:hAnsi="Arial" w:cs="Arial"/>
          <w:bCs/>
          <w:sz w:val="24"/>
          <w:szCs w:val="24"/>
        </w:rPr>
        <w:t>The Carers Equality Network provided an overview of its work and highlighted the positive impact of increased recognition of caring responsibilities, flexible working arrangements and executive sponsorship. The Network also identified opportunities to strengthen support for colleagues with caring responsibilities and to improve consistency of support for carers across the organisation, including during transitions when caring responsibilities end.</w:t>
      </w:r>
    </w:p>
    <w:p w:rsidRPr="00EA2147" w:rsidR="00150236" w:rsidP="00150236" w:rsidRDefault="00150236" w14:paraId="1BA3A0CD" w14:textId="77777777">
      <w:pPr>
        <w:adjustRightInd w:val="0"/>
        <w:snapToGrid w:val="0"/>
        <w:spacing w:after="0" w:line="240" w:lineRule="auto"/>
        <w:contextualSpacing/>
        <w:rPr>
          <w:rFonts w:ascii="Arial" w:hAnsi="Arial" w:cs="Arial"/>
          <w:bCs/>
          <w:sz w:val="24"/>
          <w:szCs w:val="24"/>
        </w:rPr>
      </w:pPr>
    </w:p>
    <w:p w:rsidRPr="00EA2147" w:rsidR="004515C1" w:rsidP="00927271" w:rsidRDefault="00150236" w14:paraId="5E90DFAA" w14:textId="0858D6C7">
      <w:pPr>
        <w:adjustRightInd w:val="0"/>
        <w:snapToGrid w:val="0"/>
        <w:spacing w:after="0" w:line="240" w:lineRule="auto"/>
        <w:contextualSpacing/>
        <w:rPr>
          <w:rFonts w:ascii="Arial" w:hAnsi="Arial" w:cs="Arial"/>
          <w:bCs/>
          <w:sz w:val="24"/>
          <w:szCs w:val="24"/>
        </w:rPr>
      </w:pPr>
      <w:r w:rsidRPr="00EA2147">
        <w:rPr>
          <w:rFonts w:ascii="Arial" w:hAnsi="Arial" w:cs="Arial"/>
          <w:bCs/>
          <w:sz w:val="24"/>
          <w:szCs w:val="24"/>
        </w:rPr>
        <w:t>The Board thanked both representatives for their contributions and recognised the important role of staff networks and representative groups in supporting colleagues and informing organisational improvement. Members agreed that opportunities to strengthen engagement between Board members, Executive sponsors and staff networks should continue to be explored</w:t>
      </w:r>
      <w:r w:rsidRPr="00EA2147">
        <w:rPr>
          <w:rFonts w:ascii="Arial" w:hAnsi="Arial" w:cs="Arial"/>
          <w:bCs/>
          <w:sz w:val="24"/>
          <w:szCs w:val="24"/>
        </w:rPr>
        <w:t>.</w:t>
      </w:r>
    </w:p>
    <w:p w:rsidRPr="00EA2147" w:rsidR="00E675F7" w:rsidP="00927271" w:rsidRDefault="00E675F7" w14:paraId="5D31CA65" w14:textId="77777777">
      <w:pPr>
        <w:adjustRightInd w:val="0"/>
        <w:snapToGrid w:val="0"/>
        <w:spacing w:after="0" w:line="240" w:lineRule="auto"/>
        <w:contextualSpacing/>
        <w:rPr>
          <w:rFonts w:ascii="Arial" w:hAnsi="Arial" w:cs="Arial"/>
          <w:b/>
          <w:sz w:val="24"/>
          <w:szCs w:val="24"/>
        </w:rPr>
      </w:pPr>
    </w:p>
    <w:p w:rsidRPr="00EA2147" w:rsidR="00E675F7" w:rsidP="00927271" w:rsidRDefault="00E675F7" w14:paraId="4262DCC2" w14:textId="035179A0">
      <w:pPr>
        <w:adjustRightInd w:val="0"/>
        <w:snapToGrid w:val="0"/>
        <w:spacing w:after="0" w:line="240" w:lineRule="auto"/>
        <w:contextualSpacing/>
        <w:rPr>
          <w:rFonts w:ascii="Arial" w:hAnsi="Arial" w:cs="Arial"/>
          <w:b/>
          <w:sz w:val="24"/>
          <w:szCs w:val="24"/>
        </w:rPr>
      </w:pPr>
      <w:r w:rsidRPr="00EA2147">
        <w:rPr>
          <w:rFonts w:ascii="Arial" w:hAnsi="Arial" w:cs="Arial"/>
          <w:b/>
          <w:sz w:val="24"/>
          <w:szCs w:val="24"/>
        </w:rPr>
        <w:t>6.2 Provider and Stakeholder Insight</w:t>
      </w:r>
    </w:p>
    <w:p w:rsidRPr="00EA2147" w:rsidR="00405FDF" w:rsidP="00405FDF" w:rsidRDefault="00405FDF" w14:paraId="360B3DF3" w14:textId="226D1ABC">
      <w:pPr>
        <w:tabs>
          <w:tab w:val="left" w:pos="8127"/>
        </w:tabs>
        <w:adjustRightInd w:val="0"/>
        <w:snapToGrid w:val="0"/>
        <w:spacing w:after="0" w:line="240" w:lineRule="auto"/>
        <w:contextualSpacing/>
        <w:rPr>
          <w:rFonts w:ascii="Arial" w:hAnsi="Arial" w:eastAsia="Arial" w:cs="Arial"/>
          <w:color w:val="000000" w:themeColor="text1"/>
          <w:sz w:val="24"/>
          <w:szCs w:val="24"/>
        </w:rPr>
      </w:pPr>
      <w:r w:rsidRPr="00EA2147">
        <w:rPr>
          <w:rFonts w:ascii="Arial" w:hAnsi="Arial" w:eastAsia="Arial" w:cs="Arial"/>
          <w:color w:val="000000" w:themeColor="text1"/>
          <w:sz w:val="24"/>
          <w:szCs w:val="24"/>
        </w:rPr>
        <w:t xml:space="preserve">The Board considered stakeholder feedback covering the period from November 2025 to May 2026. Stakeholders remained supportive of CQC's direction of travel and recovery plans, whilst emphasising the importance of maintaining delivery momentum, prioritising regulatory activity towards areas of greatest risk, and ensuring inspection activity remains proportionate and focused on outcomes for people using services. </w:t>
      </w:r>
    </w:p>
    <w:p w:rsidRPr="00EA2147" w:rsidR="00405FDF" w:rsidP="00405FDF" w:rsidRDefault="00405FDF" w14:paraId="08F25150" w14:textId="77777777">
      <w:pPr>
        <w:tabs>
          <w:tab w:val="left" w:pos="8127"/>
        </w:tabs>
        <w:adjustRightInd w:val="0"/>
        <w:snapToGrid w:val="0"/>
        <w:spacing w:after="0" w:line="240" w:lineRule="auto"/>
        <w:contextualSpacing/>
        <w:rPr>
          <w:rFonts w:ascii="Arial" w:hAnsi="Arial" w:eastAsia="Arial" w:cs="Arial"/>
          <w:color w:val="000000" w:themeColor="text1"/>
          <w:sz w:val="24"/>
          <w:szCs w:val="24"/>
        </w:rPr>
      </w:pPr>
    </w:p>
    <w:p w:rsidRPr="00EA2147" w:rsidR="00405FDF" w:rsidP="00405FDF" w:rsidRDefault="00405FDF" w14:paraId="68545F1A" w14:textId="6D35B584">
      <w:pPr>
        <w:tabs>
          <w:tab w:val="left" w:pos="8127"/>
        </w:tabs>
        <w:adjustRightInd w:val="0"/>
        <w:snapToGrid w:val="0"/>
        <w:spacing w:after="0" w:line="240" w:lineRule="auto"/>
        <w:contextualSpacing/>
        <w:rPr>
          <w:rFonts w:ascii="Arial" w:hAnsi="Arial" w:eastAsia="Arial" w:cs="Arial"/>
          <w:color w:val="000000" w:themeColor="text1"/>
          <w:sz w:val="24"/>
          <w:szCs w:val="24"/>
        </w:rPr>
      </w:pPr>
      <w:r w:rsidRPr="00EA2147">
        <w:rPr>
          <w:rFonts w:ascii="Arial" w:hAnsi="Arial" w:eastAsia="Arial" w:cs="Arial"/>
          <w:color w:val="000000" w:themeColor="text1"/>
          <w:sz w:val="24"/>
          <w:szCs w:val="24"/>
        </w:rPr>
        <w:t>The Board discussed the positive reception to the developing assessment frameworks and agreed on the importance of ensuring that regulatory activity remains centred on people's experience of care. Members also noted the need for consistency in inspection practice, clear evidential standards and effective use of intelligence from across the health and care system.</w:t>
      </w:r>
    </w:p>
    <w:p w:rsidRPr="00EA2147" w:rsidR="00405FDF" w:rsidP="00405FDF" w:rsidRDefault="00405FDF" w14:paraId="4266AD13" w14:textId="77777777">
      <w:pPr>
        <w:tabs>
          <w:tab w:val="left" w:pos="8127"/>
        </w:tabs>
        <w:adjustRightInd w:val="0"/>
        <w:snapToGrid w:val="0"/>
        <w:spacing w:after="0" w:line="240" w:lineRule="auto"/>
        <w:contextualSpacing/>
        <w:rPr>
          <w:rFonts w:ascii="Arial" w:hAnsi="Arial" w:eastAsia="Arial" w:cs="Arial"/>
          <w:color w:val="000000" w:themeColor="text1"/>
          <w:sz w:val="24"/>
          <w:szCs w:val="24"/>
        </w:rPr>
      </w:pPr>
    </w:p>
    <w:p w:rsidRPr="00EA2147" w:rsidR="00405FDF" w:rsidP="00405FDF" w:rsidRDefault="00405FDF" w14:paraId="07D161C2" w14:textId="738BB1B3">
      <w:pPr>
        <w:tabs>
          <w:tab w:val="left" w:pos="8127"/>
        </w:tabs>
        <w:adjustRightInd w:val="0"/>
        <w:snapToGrid w:val="0"/>
        <w:spacing w:after="0" w:line="240" w:lineRule="auto"/>
        <w:contextualSpacing/>
        <w:rPr>
          <w:rFonts w:ascii="Arial" w:hAnsi="Arial" w:eastAsia="Arial" w:cs="Arial"/>
          <w:color w:val="000000" w:themeColor="text1"/>
          <w:sz w:val="24"/>
          <w:szCs w:val="24"/>
        </w:rPr>
      </w:pPr>
      <w:r w:rsidRPr="00EA2147">
        <w:rPr>
          <w:rFonts w:ascii="Arial" w:hAnsi="Arial" w:eastAsia="Arial" w:cs="Arial"/>
          <w:color w:val="000000" w:themeColor="text1"/>
          <w:sz w:val="24"/>
          <w:szCs w:val="24"/>
        </w:rPr>
        <w:t xml:space="preserve">Members reflected on the strong support for CQC expressed by stakeholders alongside expectations for continued improvement. The Board discussed opportunities to strengthen the use of intelligence from Healthwatch, providers and other stakeholder groups to inform regulatory activity and support a more integrated understanding of quality and risk across the sector. </w:t>
      </w:r>
    </w:p>
    <w:p w:rsidRPr="00EA2147" w:rsidR="00405FDF" w:rsidP="00405FDF" w:rsidRDefault="00405FDF" w14:paraId="49DB98F5" w14:textId="77777777">
      <w:pPr>
        <w:tabs>
          <w:tab w:val="left" w:pos="8127"/>
        </w:tabs>
        <w:adjustRightInd w:val="0"/>
        <w:snapToGrid w:val="0"/>
        <w:spacing w:after="0" w:line="240" w:lineRule="auto"/>
        <w:contextualSpacing/>
        <w:rPr>
          <w:rFonts w:ascii="Arial" w:hAnsi="Arial" w:eastAsia="Arial" w:cs="Arial"/>
          <w:color w:val="000000" w:themeColor="text1"/>
          <w:sz w:val="24"/>
          <w:szCs w:val="24"/>
        </w:rPr>
      </w:pPr>
    </w:p>
    <w:p w:rsidRPr="00EA2147" w:rsidR="00E77AF7" w:rsidP="00405FDF" w:rsidRDefault="00405FDF" w14:paraId="768D930E" w14:textId="219D091D">
      <w:pPr>
        <w:tabs>
          <w:tab w:val="left" w:pos="8127"/>
        </w:tabs>
        <w:adjustRightInd w:val="0"/>
        <w:snapToGrid w:val="0"/>
        <w:spacing w:after="0" w:line="240" w:lineRule="auto"/>
        <w:contextualSpacing/>
        <w:rPr>
          <w:rFonts w:ascii="Arial" w:hAnsi="Arial" w:eastAsia="Arial" w:cs="Arial"/>
          <w:color w:val="000000" w:themeColor="text1"/>
          <w:sz w:val="24"/>
          <w:szCs w:val="24"/>
        </w:rPr>
      </w:pPr>
      <w:r w:rsidRPr="00EA2147">
        <w:rPr>
          <w:rFonts w:ascii="Arial" w:hAnsi="Arial" w:eastAsia="Arial" w:cs="Arial"/>
          <w:b/>
          <w:bCs/>
          <w:color w:val="000000" w:themeColor="text1"/>
          <w:sz w:val="24"/>
          <w:szCs w:val="24"/>
        </w:rPr>
        <w:t>Action:</w:t>
      </w:r>
      <w:r w:rsidRPr="00EA2147">
        <w:rPr>
          <w:rFonts w:ascii="Arial" w:hAnsi="Arial" w:eastAsia="Arial" w:cs="Arial"/>
          <w:color w:val="000000" w:themeColor="text1"/>
          <w:sz w:val="24"/>
          <w:szCs w:val="24"/>
        </w:rPr>
        <w:t xml:space="preserve"> The Board requested that future Board business incorporate insight from Healthwatch and other stakeholder sources where appropriate, to support strategic discussion and oversight. (AC)</w:t>
      </w:r>
    </w:p>
    <w:p w:rsidRPr="00EA2147" w:rsidR="00A36E00" w:rsidP="002247E9" w:rsidRDefault="00A36E00" w14:paraId="2D474B99" w14:textId="77777777">
      <w:pPr>
        <w:tabs>
          <w:tab w:val="left" w:pos="8127"/>
        </w:tabs>
        <w:adjustRightInd w:val="0"/>
        <w:snapToGrid w:val="0"/>
        <w:spacing w:after="0" w:line="240" w:lineRule="auto"/>
        <w:contextualSpacing/>
        <w:rPr>
          <w:rFonts w:ascii="Arial" w:hAnsi="Arial" w:eastAsia="Arial" w:cs="Arial"/>
          <w:color w:val="000000" w:themeColor="text1"/>
          <w:sz w:val="24"/>
          <w:szCs w:val="24"/>
        </w:rPr>
      </w:pPr>
    </w:p>
    <w:p w:rsidRPr="00EA2147" w:rsidR="00E77AF7" w:rsidP="002247E9" w:rsidRDefault="00E77AF7" w14:paraId="4A231ECF" w14:textId="25756709">
      <w:pPr>
        <w:tabs>
          <w:tab w:val="left" w:pos="8127"/>
        </w:tabs>
        <w:adjustRightInd w:val="0"/>
        <w:snapToGrid w:val="0"/>
        <w:spacing w:after="0" w:line="240" w:lineRule="auto"/>
        <w:contextualSpacing/>
        <w:rPr>
          <w:rFonts w:ascii="Arial" w:hAnsi="Arial" w:cs="Arial"/>
          <w:b/>
          <w:sz w:val="24"/>
          <w:szCs w:val="24"/>
        </w:rPr>
      </w:pPr>
      <w:r w:rsidRPr="00EA2147">
        <w:rPr>
          <w:rFonts w:ascii="Arial" w:hAnsi="Arial" w:cs="Arial"/>
          <w:b/>
          <w:sz w:val="24"/>
          <w:szCs w:val="24"/>
        </w:rPr>
        <w:t>7.0 People and Culture</w:t>
      </w:r>
    </w:p>
    <w:p w:rsidRPr="00EA2147" w:rsidR="00286B11" w:rsidP="002247E9" w:rsidRDefault="00286B11" w14:paraId="76B74FDD" w14:textId="77777777">
      <w:pPr>
        <w:tabs>
          <w:tab w:val="left" w:pos="8127"/>
        </w:tabs>
        <w:adjustRightInd w:val="0"/>
        <w:snapToGrid w:val="0"/>
        <w:spacing w:after="0" w:line="240" w:lineRule="auto"/>
        <w:contextualSpacing/>
        <w:rPr>
          <w:rFonts w:ascii="Arial" w:hAnsi="Arial" w:cs="Arial"/>
          <w:b/>
          <w:sz w:val="24"/>
          <w:szCs w:val="24"/>
        </w:rPr>
      </w:pPr>
    </w:p>
    <w:p w:rsidRPr="00EA2147" w:rsidR="00286B11" w:rsidP="00286B11" w:rsidRDefault="00286B11" w14:paraId="50E50054" w14:textId="4D60B4C4">
      <w:pPr>
        <w:tabs>
          <w:tab w:val="left" w:pos="8127"/>
        </w:tabs>
        <w:adjustRightInd w:val="0"/>
        <w:snapToGrid w:val="0"/>
        <w:spacing w:after="0" w:line="240" w:lineRule="auto"/>
        <w:contextualSpacing/>
        <w:rPr>
          <w:rFonts w:ascii="Arial" w:hAnsi="Arial" w:cs="Arial"/>
          <w:b/>
          <w:sz w:val="24"/>
          <w:szCs w:val="24"/>
        </w:rPr>
      </w:pPr>
      <w:r w:rsidRPr="00EA2147">
        <w:rPr>
          <w:rFonts w:ascii="Arial" w:hAnsi="Arial" w:cs="Arial"/>
          <w:b/>
          <w:sz w:val="24"/>
          <w:szCs w:val="24"/>
        </w:rPr>
        <w:t>7.1 People and Culture Update</w:t>
      </w:r>
    </w:p>
    <w:p w:rsidRPr="00EA2147" w:rsidR="00167057" w:rsidP="00167057" w:rsidRDefault="00167057" w14:paraId="5104FAE3" w14:textId="77777777">
      <w:pPr>
        <w:tabs>
          <w:tab w:val="left" w:pos="8127"/>
        </w:tabs>
        <w:adjustRightInd w:val="0"/>
        <w:snapToGrid w:val="0"/>
        <w:spacing w:after="0" w:line="240" w:lineRule="auto"/>
        <w:contextualSpacing/>
        <w:rPr>
          <w:rFonts w:ascii="Arial" w:hAnsi="Arial" w:cs="Arial"/>
          <w:bCs/>
          <w:sz w:val="24"/>
          <w:szCs w:val="24"/>
        </w:rPr>
      </w:pPr>
      <w:r w:rsidRPr="00EA2147">
        <w:rPr>
          <w:rFonts w:ascii="Arial" w:hAnsi="Arial" w:cs="Arial"/>
          <w:bCs/>
          <w:sz w:val="24"/>
          <w:szCs w:val="24"/>
        </w:rPr>
        <w:t>The Board reviewed the findings of the 2026 People Survey and noted that the results had been considered in detail at a recent Board development session. Members welcomed the transparent presentation of the findings and recognised signs of improvement from previous surveys, whilst acknowledging that further progress was required and that colleague experience remained variable across the organisation.</w:t>
      </w:r>
    </w:p>
    <w:p w:rsidRPr="00EA2147" w:rsidR="00167057" w:rsidP="00167057" w:rsidRDefault="00167057" w14:paraId="2C32F09C" w14:textId="77777777">
      <w:pPr>
        <w:tabs>
          <w:tab w:val="left" w:pos="8127"/>
        </w:tabs>
        <w:adjustRightInd w:val="0"/>
        <w:snapToGrid w:val="0"/>
        <w:spacing w:after="0" w:line="240" w:lineRule="auto"/>
        <w:contextualSpacing/>
        <w:rPr>
          <w:rFonts w:ascii="Arial" w:hAnsi="Arial" w:cs="Arial"/>
          <w:bCs/>
          <w:sz w:val="24"/>
          <w:szCs w:val="24"/>
        </w:rPr>
      </w:pPr>
    </w:p>
    <w:p w:rsidRPr="00EA2147" w:rsidR="00167057" w:rsidP="00167057" w:rsidRDefault="00167057" w14:paraId="4719B65F" w14:textId="77777777">
      <w:pPr>
        <w:tabs>
          <w:tab w:val="left" w:pos="8127"/>
        </w:tabs>
        <w:adjustRightInd w:val="0"/>
        <w:snapToGrid w:val="0"/>
        <w:spacing w:after="0" w:line="240" w:lineRule="auto"/>
        <w:contextualSpacing/>
        <w:rPr>
          <w:rFonts w:ascii="Arial" w:hAnsi="Arial" w:cs="Arial"/>
          <w:bCs/>
          <w:sz w:val="24"/>
          <w:szCs w:val="24"/>
        </w:rPr>
      </w:pPr>
      <w:r w:rsidRPr="00EA2147">
        <w:rPr>
          <w:rFonts w:ascii="Arial" w:hAnsi="Arial" w:cs="Arial"/>
          <w:bCs/>
          <w:sz w:val="24"/>
          <w:szCs w:val="24"/>
        </w:rPr>
        <w:t>The Board welcomed positive results relating to teamwork, line management and colleagues' connection to CQC's purpose. Members also noted improving perceptions of leadership and alignment with organisational values, whilst recognising opportunities to strengthen organisational clarity and colleague confidence that concerns raised would result in visible action.</w:t>
      </w:r>
    </w:p>
    <w:p w:rsidRPr="00EA2147" w:rsidR="00167057" w:rsidP="00167057" w:rsidRDefault="00167057" w14:paraId="33DDDA40" w14:textId="77777777">
      <w:pPr>
        <w:tabs>
          <w:tab w:val="left" w:pos="8127"/>
        </w:tabs>
        <w:adjustRightInd w:val="0"/>
        <w:snapToGrid w:val="0"/>
        <w:spacing w:after="0" w:line="240" w:lineRule="auto"/>
        <w:contextualSpacing/>
        <w:rPr>
          <w:rFonts w:ascii="Arial" w:hAnsi="Arial" w:cs="Arial"/>
          <w:bCs/>
          <w:sz w:val="24"/>
          <w:szCs w:val="24"/>
        </w:rPr>
      </w:pPr>
    </w:p>
    <w:p w:rsidRPr="00EA2147" w:rsidR="00167057" w:rsidP="00167057" w:rsidRDefault="00167057" w14:paraId="40764788" w14:textId="77777777">
      <w:pPr>
        <w:tabs>
          <w:tab w:val="left" w:pos="8127"/>
        </w:tabs>
        <w:adjustRightInd w:val="0"/>
        <w:snapToGrid w:val="0"/>
        <w:spacing w:after="0" w:line="240" w:lineRule="auto"/>
        <w:contextualSpacing/>
        <w:rPr>
          <w:rFonts w:ascii="Arial" w:hAnsi="Arial" w:cs="Arial"/>
          <w:bCs/>
          <w:sz w:val="24"/>
          <w:szCs w:val="24"/>
        </w:rPr>
      </w:pPr>
      <w:r w:rsidRPr="00EA2147">
        <w:rPr>
          <w:rFonts w:ascii="Arial" w:hAnsi="Arial" w:cs="Arial"/>
          <w:bCs/>
          <w:sz w:val="24"/>
          <w:szCs w:val="24"/>
        </w:rPr>
        <w:t xml:space="preserve">Members emphasised the importance of engaging colleagues in shaping solutions to organisational challenges and recognised that culture can vary significantly across </w:t>
      </w:r>
      <w:r w:rsidRPr="00EA2147">
        <w:rPr>
          <w:rFonts w:ascii="Arial" w:hAnsi="Arial" w:cs="Arial"/>
          <w:bCs/>
          <w:sz w:val="24"/>
          <w:szCs w:val="24"/>
        </w:rPr>
        <w:t>teams. The Board discussed the importance of involving colleagues in objective-setting and performance conversations and noted plans to strengthen oversight in this area.</w:t>
      </w:r>
    </w:p>
    <w:p w:rsidRPr="00EA2147" w:rsidR="00167057" w:rsidP="00167057" w:rsidRDefault="00167057" w14:paraId="6E760E2A" w14:textId="77777777">
      <w:pPr>
        <w:tabs>
          <w:tab w:val="left" w:pos="8127"/>
        </w:tabs>
        <w:adjustRightInd w:val="0"/>
        <w:snapToGrid w:val="0"/>
        <w:spacing w:after="0" w:line="240" w:lineRule="auto"/>
        <w:contextualSpacing/>
        <w:rPr>
          <w:rFonts w:ascii="Arial" w:hAnsi="Arial" w:cs="Arial"/>
          <w:bCs/>
          <w:sz w:val="24"/>
          <w:szCs w:val="24"/>
        </w:rPr>
      </w:pPr>
    </w:p>
    <w:p w:rsidRPr="00EA2147" w:rsidR="00167057" w:rsidP="00167057" w:rsidRDefault="00167057" w14:paraId="14A31143" w14:textId="77777777">
      <w:pPr>
        <w:tabs>
          <w:tab w:val="left" w:pos="8127"/>
        </w:tabs>
        <w:adjustRightInd w:val="0"/>
        <w:snapToGrid w:val="0"/>
        <w:spacing w:after="0" w:line="240" w:lineRule="auto"/>
        <w:contextualSpacing/>
        <w:rPr>
          <w:rFonts w:ascii="Arial" w:hAnsi="Arial" w:cs="Arial"/>
          <w:bCs/>
          <w:sz w:val="24"/>
          <w:szCs w:val="24"/>
        </w:rPr>
      </w:pPr>
      <w:r w:rsidRPr="00EA2147">
        <w:rPr>
          <w:rFonts w:ascii="Arial" w:hAnsi="Arial" w:cs="Arial"/>
          <w:bCs/>
          <w:sz w:val="24"/>
          <w:szCs w:val="24"/>
        </w:rPr>
        <w:t>The Board agreed that embedding the CQC Way and delivering greater consistency in colleague experience should remain key organisational priorities and noted that further assurance would be provided through future Board and Committee discussions.</w:t>
      </w:r>
    </w:p>
    <w:p w:rsidRPr="00EA2147" w:rsidR="00286B11" w:rsidP="002247E9" w:rsidRDefault="00286B11" w14:paraId="7BC82A05" w14:textId="77777777">
      <w:pPr>
        <w:tabs>
          <w:tab w:val="left" w:pos="8127"/>
        </w:tabs>
        <w:adjustRightInd w:val="0"/>
        <w:snapToGrid w:val="0"/>
        <w:spacing w:after="0" w:line="240" w:lineRule="auto"/>
        <w:contextualSpacing/>
        <w:rPr>
          <w:rFonts w:ascii="Arial" w:hAnsi="Arial" w:cs="Arial"/>
          <w:b/>
          <w:sz w:val="24"/>
          <w:szCs w:val="24"/>
        </w:rPr>
      </w:pPr>
    </w:p>
    <w:p w:rsidRPr="00EA2147" w:rsidR="00286B11" w:rsidP="002247E9" w:rsidRDefault="00286B11" w14:paraId="209457A4" w14:textId="4B1A784F">
      <w:pPr>
        <w:tabs>
          <w:tab w:val="left" w:pos="8127"/>
        </w:tabs>
        <w:adjustRightInd w:val="0"/>
        <w:snapToGrid w:val="0"/>
        <w:spacing w:after="0" w:line="240" w:lineRule="auto"/>
        <w:contextualSpacing/>
        <w:rPr>
          <w:rFonts w:ascii="Arial" w:hAnsi="Arial" w:cs="Arial"/>
          <w:b/>
          <w:sz w:val="24"/>
          <w:szCs w:val="24"/>
        </w:rPr>
      </w:pPr>
      <w:r w:rsidRPr="00EA2147">
        <w:rPr>
          <w:rFonts w:ascii="Arial" w:hAnsi="Arial" w:cs="Arial"/>
          <w:b/>
          <w:sz w:val="24"/>
          <w:szCs w:val="24"/>
        </w:rPr>
        <w:t>8.0 CQC Turnaround</w:t>
      </w:r>
    </w:p>
    <w:p w:rsidRPr="00EA2147" w:rsidR="00286B11" w:rsidP="002247E9" w:rsidRDefault="00286B11" w14:paraId="27492B6D" w14:textId="77777777">
      <w:pPr>
        <w:tabs>
          <w:tab w:val="left" w:pos="8127"/>
        </w:tabs>
        <w:adjustRightInd w:val="0"/>
        <w:snapToGrid w:val="0"/>
        <w:spacing w:after="0" w:line="240" w:lineRule="auto"/>
        <w:contextualSpacing/>
        <w:rPr>
          <w:rFonts w:ascii="Arial" w:hAnsi="Arial" w:cs="Arial"/>
          <w:b/>
          <w:sz w:val="24"/>
          <w:szCs w:val="24"/>
        </w:rPr>
      </w:pPr>
    </w:p>
    <w:p w:rsidRPr="00EA2147" w:rsidR="00E77AF7" w:rsidP="002247E9" w:rsidRDefault="00286B11" w14:paraId="7BDD6573" w14:textId="7F1CD033">
      <w:pPr>
        <w:tabs>
          <w:tab w:val="left" w:pos="8127"/>
        </w:tabs>
        <w:adjustRightInd w:val="0"/>
        <w:snapToGrid w:val="0"/>
        <w:spacing w:after="0" w:line="240" w:lineRule="auto"/>
        <w:contextualSpacing/>
        <w:rPr>
          <w:rFonts w:ascii="Arial" w:hAnsi="Arial" w:cs="Arial"/>
          <w:b/>
          <w:sz w:val="24"/>
          <w:szCs w:val="24"/>
        </w:rPr>
      </w:pPr>
      <w:r w:rsidRPr="00EA2147">
        <w:rPr>
          <w:rFonts w:ascii="Arial" w:hAnsi="Arial" w:cs="Arial"/>
          <w:b/>
          <w:sz w:val="24"/>
          <w:szCs w:val="24"/>
        </w:rPr>
        <w:t>8.1 Turnaround Update</w:t>
      </w:r>
    </w:p>
    <w:p w:rsidRPr="00EA2147" w:rsidR="003C1BF9" w:rsidP="003C1BF9" w:rsidRDefault="003C1BF9" w14:paraId="3BF7E4A3" w14:textId="77777777">
      <w:pPr>
        <w:tabs>
          <w:tab w:val="left" w:pos="8127"/>
        </w:tabs>
        <w:adjustRightInd w:val="0"/>
        <w:snapToGrid w:val="0"/>
        <w:spacing w:after="0" w:line="240" w:lineRule="auto"/>
        <w:contextualSpacing/>
        <w:rPr>
          <w:rFonts w:ascii="Arial" w:hAnsi="Arial" w:cs="Arial"/>
          <w:bCs/>
          <w:sz w:val="24"/>
          <w:szCs w:val="24"/>
        </w:rPr>
      </w:pPr>
      <w:r w:rsidRPr="00EA2147">
        <w:rPr>
          <w:rFonts w:ascii="Arial" w:hAnsi="Arial" w:cs="Arial"/>
          <w:bCs/>
          <w:sz w:val="24"/>
          <w:szCs w:val="24"/>
        </w:rPr>
        <w:t>The Board received an update on progress against the organisation's turnaround programme.</w:t>
      </w:r>
    </w:p>
    <w:p w:rsidRPr="00EA2147" w:rsidR="003C1BF9" w:rsidP="003C1BF9" w:rsidRDefault="003C1BF9" w14:paraId="7F8ABA47" w14:textId="77777777">
      <w:pPr>
        <w:tabs>
          <w:tab w:val="left" w:pos="8127"/>
        </w:tabs>
        <w:adjustRightInd w:val="0"/>
        <w:snapToGrid w:val="0"/>
        <w:spacing w:after="0" w:line="240" w:lineRule="auto"/>
        <w:contextualSpacing/>
        <w:rPr>
          <w:rFonts w:ascii="Arial" w:hAnsi="Arial" w:cs="Arial"/>
          <w:bCs/>
          <w:sz w:val="24"/>
          <w:szCs w:val="24"/>
        </w:rPr>
      </w:pPr>
    </w:p>
    <w:p w:rsidRPr="00EA2147" w:rsidR="003C1BF9" w:rsidP="003C1BF9" w:rsidRDefault="003C1BF9" w14:paraId="300B1D14" w14:textId="77777777">
      <w:pPr>
        <w:tabs>
          <w:tab w:val="left" w:pos="8127"/>
        </w:tabs>
        <w:adjustRightInd w:val="0"/>
        <w:snapToGrid w:val="0"/>
        <w:spacing w:after="0" w:line="240" w:lineRule="auto"/>
        <w:contextualSpacing/>
        <w:rPr>
          <w:rFonts w:ascii="Arial" w:hAnsi="Arial" w:cs="Arial"/>
          <w:bCs/>
          <w:sz w:val="24"/>
          <w:szCs w:val="24"/>
        </w:rPr>
      </w:pPr>
      <w:r w:rsidRPr="00EA2147">
        <w:rPr>
          <w:rFonts w:ascii="Arial" w:hAnsi="Arial" w:cs="Arial"/>
          <w:bCs/>
          <w:sz w:val="24"/>
          <w:szCs w:val="24"/>
        </w:rPr>
        <w:t>Members noted that turnaround activity continued to be embedded across the organisation's work, with a focus on people and culture, operational performance, digital capability and stakeholder confidence. The Board discussed the opportunity to build on progress made to date and maintain momentum across the recovery programme.</w:t>
      </w:r>
    </w:p>
    <w:p w:rsidRPr="00EA2147" w:rsidR="003C1BF9" w:rsidP="003C1BF9" w:rsidRDefault="003C1BF9" w14:paraId="4A4D688E" w14:textId="77777777">
      <w:pPr>
        <w:tabs>
          <w:tab w:val="left" w:pos="8127"/>
        </w:tabs>
        <w:adjustRightInd w:val="0"/>
        <w:snapToGrid w:val="0"/>
        <w:spacing w:after="0" w:line="240" w:lineRule="auto"/>
        <w:contextualSpacing/>
        <w:rPr>
          <w:rFonts w:ascii="Arial" w:hAnsi="Arial" w:cs="Arial"/>
          <w:bCs/>
          <w:sz w:val="24"/>
          <w:szCs w:val="24"/>
        </w:rPr>
      </w:pPr>
    </w:p>
    <w:p w:rsidRPr="00EA2147" w:rsidR="003C1BF9" w:rsidP="003C1BF9" w:rsidRDefault="003C1BF9" w14:paraId="35675644" w14:textId="77777777">
      <w:pPr>
        <w:tabs>
          <w:tab w:val="left" w:pos="8127"/>
        </w:tabs>
        <w:adjustRightInd w:val="0"/>
        <w:snapToGrid w:val="0"/>
        <w:spacing w:after="0" w:line="240" w:lineRule="auto"/>
        <w:contextualSpacing/>
        <w:rPr>
          <w:rFonts w:ascii="Arial" w:hAnsi="Arial" w:cs="Arial"/>
          <w:bCs/>
          <w:sz w:val="24"/>
          <w:szCs w:val="24"/>
        </w:rPr>
      </w:pPr>
      <w:r w:rsidRPr="00EA2147">
        <w:rPr>
          <w:rFonts w:ascii="Arial" w:hAnsi="Arial" w:cs="Arial"/>
          <w:bCs/>
          <w:sz w:val="24"/>
          <w:szCs w:val="24"/>
        </w:rPr>
        <w:t>The Board noted the forthcoming publication of arrangements for piloting and testing the new assessment frameworks and discussed the importance of aligning implementation with supporting digital developments.</w:t>
      </w:r>
    </w:p>
    <w:p w:rsidRPr="00EA2147" w:rsidR="003C1BF9" w:rsidP="003C1BF9" w:rsidRDefault="003C1BF9" w14:paraId="19AA86C9" w14:textId="77777777">
      <w:pPr>
        <w:tabs>
          <w:tab w:val="left" w:pos="8127"/>
        </w:tabs>
        <w:adjustRightInd w:val="0"/>
        <w:snapToGrid w:val="0"/>
        <w:spacing w:after="0" w:line="240" w:lineRule="auto"/>
        <w:contextualSpacing/>
        <w:rPr>
          <w:rFonts w:ascii="Arial" w:hAnsi="Arial" w:cs="Arial"/>
          <w:bCs/>
          <w:sz w:val="24"/>
          <w:szCs w:val="24"/>
        </w:rPr>
      </w:pPr>
    </w:p>
    <w:p w:rsidRPr="00EA2147" w:rsidR="003C1BF9" w:rsidP="003C1BF9" w:rsidRDefault="003C1BF9" w14:paraId="411E2859" w14:textId="77777777">
      <w:pPr>
        <w:tabs>
          <w:tab w:val="left" w:pos="8127"/>
        </w:tabs>
        <w:adjustRightInd w:val="0"/>
        <w:snapToGrid w:val="0"/>
        <w:spacing w:after="0" w:line="240" w:lineRule="auto"/>
        <w:contextualSpacing/>
        <w:rPr>
          <w:rFonts w:ascii="Arial" w:hAnsi="Arial" w:cs="Arial"/>
          <w:bCs/>
          <w:sz w:val="24"/>
          <w:szCs w:val="24"/>
        </w:rPr>
      </w:pPr>
      <w:r w:rsidRPr="00EA2147">
        <w:rPr>
          <w:rFonts w:ascii="Arial" w:hAnsi="Arial" w:cs="Arial"/>
          <w:b/>
          <w:bCs/>
          <w:sz w:val="24"/>
          <w:szCs w:val="24"/>
        </w:rPr>
        <w:t>Action:</w:t>
      </w:r>
      <w:r w:rsidRPr="00EA2147">
        <w:rPr>
          <w:rFonts w:ascii="Arial" w:hAnsi="Arial" w:cs="Arial"/>
          <w:bCs/>
          <w:sz w:val="24"/>
          <w:szCs w:val="24"/>
        </w:rPr>
        <w:t xml:space="preserve"> The Board requested a further update on turnaround progress, including implementation of the new assessment frameworks, at the next public Board meeting.</w:t>
      </w:r>
    </w:p>
    <w:p w:rsidRPr="00EA2147" w:rsidR="00722101" w:rsidP="00722101" w:rsidRDefault="00722101" w14:paraId="167FB685" w14:textId="77777777">
      <w:pPr>
        <w:tabs>
          <w:tab w:val="left" w:pos="8127"/>
        </w:tabs>
        <w:adjustRightInd w:val="0"/>
        <w:snapToGrid w:val="0"/>
        <w:spacing w:after="0" w:line="240" w:lineRule="auto"/>
        <w:contextualSpacing/>
        <w:rPr>
          <w:rFonts w:ascii="Arial" w:hAnsi="Arial" w:cs="Arial"/>
          <w:bCs/>
          <w:sz w:val="24"/>
          <w:szCs w:val="24"/>
        </w:rPr>
      </w:pPr>
    </w:p>
    <w:p w:rsidRPr="00EA2147" w:rsidR="00722101" w:rsidP="00722101" w:rsidRDefault="00722101" w14:paraId="0BF43BE5" w14:textId="17DC2844">
      <w:pPr>
        <w:tabs>
          <w:tab w:val="left" w:pos="8127"/>
        </w:tabs>
        <w:adjustRightInd w:val="0"/>
        <w:snapToGrid w:val="0"/>
        <w:spacing w:after="0" w:line="240" w:lineRule="auto"/>
        <w:contextualSpacing/>
        <w:rPr>
          <w:rFonts w:ascii="Arial" w:hAnsi="Arial" w:cs="Arial"/>
          <w:b/>
          <w:sz w:val="24"/>
          <w:szCs w:val="24"/>
        </w:rPr>
      </w:pPr>
      <w:r w:rsidRPr="00EA2147">
        <w:rPr>
          <w:rFonts w:ascii="Arial" w:hAnsi="Arial" w:cs="Arial"/>
          <w:b/>
          <w:sz w:val="24"/>
          <w:szCs w:val="24"/>
        </w:rPr>
        <w:t>9.0 Forward Plan</w:t>
      </w:r>
    </w:p>
    <w:p w:rsidRPr="00EA2147" w:rsidR="00722101" w:rsidP="00722101" w:rsidRDefault="00722101" w14:paraId="78FB6BB6" w14:textId="77777777">
      <w:pPr>
        <w:tabs>
          <w:tab w:val="left" w:pos="8127"/>
        </w:tabs>
        <w:adjustRightInd w:val="0"/>
        <w:snapToGrid w:val="0"/>
        <w:spacing w:after="0" w:line="240" w:lineRule="auto"/>
        <w:contextualSpacing/>
        <w:rPr>
          <w:rFonts w:ascii="Arial" w:hAnsi="Arial" w:cs="Arial"/>
          <w:b/>
          <w:sz w:val="24"/>
          <w:szCs w:val="24"/>
        </w:rPr>
      </w:pPr>
    </w:p>
    <w:p w:rsidRPr="00EA2147" w:rsidR="00722101" w:rsidP="00722101" w:rsidRDefault="00722101" w14:paraId="62C6D512" w14:textId="60B4FF01">
      <w:pPr>
        <w:tabs>
          <w:tab w:val="left" w:pos="8127"/>
        </w:tabs>
        <w:adjustRightInd w:val="0"/>
        <w:snapToGrid w:val="0"/>
        <w:spacing w:after="0" w:line="240" w:lineRule="auto"/>
        <w:contextualSpacing/>
        <w:rPr>
          <w:rFonts w:ascii="Arial" w:hAnsi="Arial" w:cs="Arial"/>
          <w:b/>
          <w:sz w:val="24"/>
          <w:szCs w:val="24"/>
        </w:rPr>
      </w:pPr>
      <w:r w:rsidRPr="00EA2147">
        <w:rPr>
          <w:rFonts w:ascii="Arial" w:hAnsi="Arial" w:cs="Arial"/>
          <w:b/>
          <w:sz w:val="24"/>
          <w:szCs w:val="24"/>
        </w:rPr>
        <w:t>9.1 External Landscape</w:t>
      </w:r>
    </w:p>
    <w:p w:rsidRPr="00EA2147" w:rsidR="00944510" w:rsidP="00944510" w:rsidRDefault="00944510" w14:paraId="0A46EF46" w14:textId="77777777">
      <w:pPr>
        <w:tabs>
          <w:tab w:val="left" w:pos="8127"/>
        </w:tabs>
        <w:adjustRightInd w:val="0"/>
        <w:snapToGrid w:val="0"/>
        <w:spacing w:after="0" w:line="240" w:lineRule="auto"/>
        <w:contextualSpacing/>
        <w:rPr>
          <w:rFonts w:ascii="Arial" w:hAnsi="Arial" w:cs="Arial"/>
          <w:bCs/>
          <w:sz w:val="24"/>
          <w:szCs w:val="24"/>
        </w:rPr>
      </w:pPr>
      <w:r w:rsidRPr="00EA2147">
        <w:rPr>
          <w:rFonts w:ascii="Arial" w:hAnsi="Arial" w:cs="Arial"/>
          <w:bCs/>
          <w:sz w:val="24"/>
          <w:szCs w:val="24"/>
        </w:rPr>
        <w:t>The Board noted developments in the external environment and their potential implications for CQC.</w:t>
      </w:r>
    </w:p>
    <w:p w:rsidRPr="00EA2147" w:rsidR="00944510" w:rsidP="00944510" w:rsidRDefault="00944510" w14:paraId="675658AA" w14:textId="77777777">
      <w:pPr>
        <w:tabs>
          <w:tab w:val="left" w:pos="8127"/>
        </w:tabs>
        <w:adjustRightInd w:val="0"/>
        <w:snapToGrid w:val="0"/>
        <w:spacing w:after="0" w:line="240" w:lineRule="auto"/>
        <w:contextualSpacing/>
        <w:rPr>
          <w:rFonts w:ascii="Arial" w:hAnsi="Arial" w:cs="Arial"/>
          <w:bCs/>
          <w:sz w:val="24"/>
          <w:szCs w:val="24"/>
        </w:rPr>
      </w:pPr>
    </w:p>
    <w:p w:rsidRPr="00EA2147" w:rsidR="00722101" w:rsidP="00722101" w:rsidRDefault="00944510" w14:paraId="2C0D34FD" w14:textId="0F08B004">
      <w:pPr>
        <w:tabs>
          <w:tab w:val="left" w:pos="8127"/>
        </w:tabs>
        <w:adjustRightInd w:val="0"/>
        <w:snapToGrid w:val="0"/>
        <w:spacing w:after="0" w:line="240" w:lineRule="auto"/>
        <w:contextualSpacing/>
        <w:rPr>
          <w:rFonts w:ascii="Arial" w:hAnsi="Arial" w:cs="Arial"/>
          <w:b/>
          <w:sz w:val="24"/>
          <w:szCs w:val="24"/>
        </w:rPr>
      </w:pPr>
      <w:r w:rsidRPr="00EA2147">
        <w:rPr>
          <w:rFonts w:ascii="Arial" w:hAnsi="Arial" w:cs="Arial"/>
          <w:bCs/>
          <w:sz w:val="24"/>
          <w:szCs w:val="24"/>
        </w:rPr>
        <w:t>Members recognised the importance of remaining responsive to changes in the wider health and care landscape while maintaining focus on the organisation's strategic priorities.</w:t>
      </w:r>
    </w:p>
    <w:p w:rsidRPr="00EA2147" w:rsidR="00E77AF7" w:rsidP="002247E9" w:rsidRDefault="00E77AF7" w14:paraId="0177C651" w14:textId="77777777">
      <w:pPr>
        <w:tabs>
          <w:tab w:val="left" w:pos="8127"/>
        </w:tabs>
        <w:adjustRightInd w:val="0"/>
        <w:snapToGrid w:val="0"/>
        <w:spacing w:after="0" w:line="240" w:lineRule="auto"/>
        <w:contextualSpacing/>
        <w:rPr>
          <w:rFonts w:ascii="Arial" w:hAnsi="Arial" w:cs="Arial"/>
          <w:b/>
          <w:sz w:val="24"/>
          <w:szCs w:val="24"/>
        </w:rPr>
      </w:pPr>
    </w:p>
    <w:p w:rsidRPr="00EA2147" w:rsidR="00A017D7" w:rsidP="002247E9" w:rsidRDefault="00944510" w14:paraId="5D884591" w14:textId="0655F465">
      <w:pPr>
        <w:tabs>
          <w:tab w:val="left" w:pos="8127"/>
        </w:tabs>
        <w:adjustRightInd w:val="0"/>
        <w:snapToGrid w:val="0"/>
        <w:spacing w:after="0" w:line="240" w:lineRule="auto"/>
        <w:contextualSpacing/>
        <w:rPr>
          <w:rFonts w:ascii="Arial" w:hAnsi="Arial" w:eastAsia="Arial" w:cs="Arial"/>
          <w:color w:val="000000" w:themeColor="text1"/>
          <w:sz w:val="24"/>
          <w:szCs w:val="24"/>
        </w:rPr>
      </w:pPr>
      <w:r w:rsidRPr="00EA2147">
        <w:rPr>
          <w:rFonts w:ascii="Arial" w:hAnsi="Arial" w:cs="Arial"/>
          <w:b/>
          <w:sz w:val="24"/>
          <w:szCs w:val="24"/>
        </w:rPr>
        <w:t>10</w:t>
      </w:r>
      <w:r w:rsidRPr="00EA2147" w:rsidR="00106402">
        <w:rPr>
          <w:rFonts w:ascii="Arial" w:hAnsi="Arial" w:cs="Arial"/>
          <w:b/>
          <w:sz w:val="24"/>
          <w:szCs w:val="24"/>
        </w:rPr>
        <w:t xml:space="preserve">.0 </w:t>
      </w:r>
      <w:r w:rsidRPr="00EA2147" w:rsidR="00A017D7">
        <w:rPr>
          <w:rFonts w:ascii="Arial" w:hAnsi="Arial" w:cs="Arial"/>
          <w:b/>
          <w:sz w:val="24"/>
          <w:szCs w:val="24"/>
        </w:rPr>
        <w:t>Any Other Business</w:t>
      </w:r>
    </w:p>
    <w:p w:rsidRPr="00EA2147" w:rsidR="00944510" w:rsidP="00944510" w:rsidRDefault="00944510" w14:paraId="3413C2B7" w14:textId="77777777">
      <w:pPr>
        <w:tabs>
          <w:tab w:val="left" w:pos="8127"/>
        </w:tabs>
        <w:adjustRightInd w:val="0"/>
        <w:snapToGrid w:val="0"/>
        <w:spacing w:after="0" w:line="240" w:lineRule="auto"/>
        <w:contextualSpacing/>
        <w:rPr>
          <w:rFonts w:ascii="Arial" w:hAnsi="Arial" w:eastAsia="Arial" w:cs="Arial"/>
          <w:color w:val="000000" w:themeColor="text1"/>
          <w:sz w:val="24"/>
          <w:szCs w:val="24"/>
        </w:rPr>
      </w:pPr>
      <w:r w:rsidRPr="00EA2147">
        <w:rPr>
          <w:rFonts w:ascii="Arial" w:hAnsi="Arial" w:eastAsia="Arial" w:cs="Arial"/>
          <w:color w:val="000000" w:themeColor="text1"/>
          <w:sz w:val="24"/>
          <w:szCs w:val="24"/>
        </w:rPr>
        <w:t>The Board noted the importance of continuing transparency regarding organisational performance and financial matters.</w:t>
      </w:r>
    </w:p>
    <w:p w:rsidRPr="00EA2147" w:rsidR="00944510" w:rsidP="00944510" w:rsidRDefault="00944510" w14:paraId="12749FB3" w14:textId="77777777">
      <w:pPr>
        <w:tabs>
          <w:tab w:val="left" w:pos="8127"/>
        </w:tabs>
        <w:adjustRightInd w:val="0"/>
        <w:snapToGrid w:val="0"/>
        <w:spacing w:after="0" w:line="240" w:lineRule="auto"/>
        <w:contextualSpacing/>
        <w:rPr>
          <w:rFonts w:ascii="Arial" w:hAnsi="Arial" w:eastAsia="Arial" w:cs="Arial"/>
          <w:color w:val="000000" w:themeColor="text1"/>
          <w:sz w:val="24"/>
          <w:szCs w:val="24"/>
        </w:rPr>
      </w:pPr>
    </w:p>
    <w:p w:rsidRPr="00EA2147" w:rsidR="00C5655C" w:rsidP="00C5655C" w:rsidRDefault="00944510" w14:paraId="0DBDD18D" w14:textId="77777777">
      <w:pPr>
        <w:tabs>
          <w:tab w:val="left" w:pos="8127"/>
        </w:tabs>
        <w:adjustRightInd w:val="0"/>
        <w:snapToGrid w:val="0"/>
        <w:spacing w:after="0" w:line="240" w:lineRule="auto"/>
        <w:contextualSpacing/>
        <w:rPr>
          <w:rFonts w:ascii="Arial" w:hAnsi="Arial" w:eastAsia="Arial" w:cs="Arial"/>
          <w:color w:val="000000" w:themeColor="text1"/>
          <w:sz w:val="24"/>
          <w:szCs w:val="24"/>
        </w:rPr>
      </w:pPr>
      <w:r w:rsidRPr="00EA2147">
        <w:rPr>
          <w:rFonts w:ascii="Arial" w:hAnsi="Arial" w:eastAsia="Arial" w:cs="Arial"/>
          <w:color w:val="000000" w:themeColor="text1"/>
          <w:sz w:val="24"/>
          <w:szCs w:val="24"/>
        </w:rPr>
        <w:t>It was agreed that regular financial updates would be incorporated into future private Board business.</w:t>
      </w:r>
      <w:r w:rsidRPr="00EA2147" w:rsidR="00312518">
        <w:rPr>
          <w:rFonts w:ascii="Arial" w:hAnsi="Arial" w:eastAsia="Arial" w:cs="Arial"/>
          <w:color w:val="000000" w:themeColor="text1"/>
          <w:sz w:val="24"/>
          <w:szCs w:val="24"/>
        </w:rPr>
        <w:br/>
      </w:r>
      <w:r w:rsidRPr="00EA2147" w:rsidR="00312518">
        <w:rPr>
          <w:rFonts w:ascii="Arial" w:hAnsi="Arial" w:eastAsia="Arial" w:cs="Arial"/>
          <w:color w:val="000000" w:themeColor="text1"/>
          <w:sz w:val="24"/>
          <w:szCs w:val="24"/>
        </w:rPr>
        <w:br/>
      </w:r>
      <w:r w:rsidRPr="00EA2147" w:rsidR="00312518">
        <w:rPr>
          <w:rFonts w:ascii="Arial" w:hAnsi="Arial" w:eastAsia="Arial" w:cs="Arial"/>
          <w:color w:val="000000" w:themeColor="text1"/>
          <w:sz w:val="24"/>
          <w:szCs w:val="24"/>
        </w:rPr>
        <w:t>The Board responded to the written questions that had been submitted in advance by a member of the public.</w:t>
      </w:r>
      <w:r w:rsidRPr="00EA2147" w:rsidR="00312518">
        <w:rPr>
          <w:rFonts w:ascii="Arial" w:hAnsi="Arial" w:eastAsia="Arial" w:cs="Arial"/>
          <w:color w:val="000000" w:themeColor="text1"/>
          <w:sz w:val="24"/>
          <w:szCs w:val="24"/>
        </w:rPr>
        <w:br/>
      </w:r>
      <w:r w:rsidRPr="00EA2147" w:rsidR="00312518">
        <w:rPr>
          <w:rFonts w:ascii="Arial" w:hAnsi="Arial" w:eastAsia="Arial" w:cs="Arial"/>
          <w:color w:val="000000" w:themeColor="text1"/>
          <w:sz w:val="24"/>
          <w:szCs w:val="24"/>
        </w:rPr>
        <w:br/>
      </w:r>
      <w:r w:rsidRPr="00EA2147" w:rsidR="00C5655C">
        <w:rPr>
          <w:rFonts w:ascii="Arial" w:hAnsi="Arial" w:eastAsia="Arial" w:cs="Arial"/>
          <w:b/>
          <w:bCs/>
          <w:color w:val="000000" w:themeColor="text1"/>
          <w:sz w:val="24"/>
          <w:szCs w:val="24"/>
        </w:rPr>
        <w:t>Question:</w:t>
      </w:r>
      <w:r w:rsidRPr="00EA2147" w:rsidR="00C5655C">
        <w:rPr>
          <w:rFonts w:ascii="Arial" w:hAnsi="Arial" w:eastAsia="Arial" w:cs="Arial"/>
          <w:color w:val="000000" w:themeColor="text1"/>
          <w:sz w:val="24"/>
          <w:szCs w:val="24"/>
        </w:rPr>
        <w:t xml:space="preserve"> </w:t>
      </w:r>
      <w:r w:rsidRPr="00EA2147" w:rsidR="00C5655C">
        <w:rPr>
          <w:rFonts w:ascii="Arial" w:hAnsi="Arial" w:eastAsia="Arial" w:cs="Arial"/>
          <w:i/>
          <w:iCs/>
          <w:color w:val="000000" w:themeColor="text1"/>
          <w:sz w:val="24"/>
          <w:szCs w:val="24"/>
        </w:rPr>
        <w:t>How will CQC ensure that there is public (and carer) involvement during local authority assessments?</w:t>
      </w:r>
      <w:r w:rsidRPr="00EA2147" w:rsidR="00C5655C">
        <w:rPr>
          <w:rFonts w:ascii="Arial" w:hAnsi="Arial" w:eastAsia="Arial" w:cs="Arial"/>
          <w:color w:val="000000" w:themeColor="text1"/>
          <w:sz w:val="24"/>
          <w:szCs w:val="24"/>
        </w:rPr>
        <w:br/>
      </w:r>
      <w:r w:rsidRPr="00EA2147" w:rsidR="00C5655C">
        <w:rPr>
          <w:rFonts w:ascii="Arial" w:hAnsi="Arial" w:eastAsia="Arial" w:cs="Arial"/>
          <w:b/>
          <w:bCs/>
          <w:color w:val="000000" w:themeColor="text1"/>
          <w:sz w:val="24"/>
          <w:szCs w:val="24"/>
        </w:rPr>
        <w:t>Response:</w:t>
      </w:r>
      <w:r w:rsidRPr="00EA2147" w:rsidR="00C5655C">
        <w:rPr>
          <w:rFonts w:ascii="Arial" w:hAnsi="Arial" w:eastAsia="Arial" w:cs="Arial"/>
          <w:color w:val="000000" w:themeColor="text1"/>
          <w:sz w:val="24"/>
          <w:szCs w:val="24"/>
        </w:rPr>
        <w:t xml:space="preserve"> The Board noted that public and carer involvement is a core component of CQC's local authority assessment methodology. This includes engagement with community and voluntary sector organisations before, during and after assessments, tracking people's experiences of adult social care services, working with Experts by Experience to engage unpaid carers, and assessing how effectively local authorities work with and involve their communities.</w:t>
      </w:r>
    </w:p>
    <w:p w:rsidRPr="00EA2147" w:rsidR="00C5655C" w:rsidP="00C5655C" w:rsidRDefault="00C5655C" w14:paraId="0FE092B5" w14:textId="77777777">
      <w:pPr>
        <w:tabs>
          <w:tab w:val="left" w:pos="8127"/>
        </w:tabs>
        <w:adjustRightInd w:val="0"/>
        <w:snapToGrid w:val="0"/>
        <w:spacing w:after="0" w:line="240" w:lineRule="auto"/>
        <w:contextualSpacing/>
        <w:rPr>
          <w:rFonts w:ascii="Arial" w:hAnsi="Arial" w:eastAsia="Arial" w:cs="Arial"/>
          <w:color w:val="000000" w:themeColor="text1"/>
          <w:sz w:val="24"/>
          <w:szCs w:val="24"/>
        </w:rPr>
      </w:pPr>
    </w:p>
    <w:p w:rsidRPr="00EA2147" w:rsidR="00C5655C" w:rsidP="00C5655C" w:rsidRDefault="00C5655C" w14:paraId="461CBA21" w14:textId="77777777">
      <w:pPr>
        <w:tabs>
          <w:tab w:val="left" w:pos="8127"/>
        </w:tabs>
        <w:adjustRightInd w:val="0"/>
        <w:snapToGrid w:val="0"/>
        <w:spacing w:after="0" w:line="240" w:lineRule="auto"/>
        <w:contextualSpacing/>
        <w:rPr>
          <w:rFonts w:ascii="Arial" w:hAnsi="Arial" w:eastAsia="Arial" w:cs="Arial"/>
          <w:color w:val="000000" w:themeColor="text1"/>
          <w:sz w:val="24"/>
          <w:szCs w:val="24"/>
        </w:rPr>
      </w:pPr>
      <w:r w:rsidRPr="00EA2147">
        <w:rPr>
          <w:rFonts w:ascii="Arial" w:hAnsi="Arial" w:eastAsia="Arial" w:cs="Arial"/>
          <w:b/>
          <w:bCs/>
          <w:color w:val="000000" w:themeColor="text1"/>
          <w:sz w:val="24"/>
          <w:szCs w:val="24"/>
        </w:rPr>
        <w:t>Question:</w:t>
      </w:r>
      <w:r w:rsidRPr="00EA2147">
        <w:rPr>
          <w:rFonts w:ascii="Arial" w:hAnsi="Arial" w:eastAsia="Arial" w:cs="Arial"/>
          <w:color w:val="000000" w:themeColor="text1"/>
          <w:sz w:val="24"/>
          <w:szCs w:val="24"/>
        </w:rPr>
        <w:t xml:space="preserve"> </w:t>
      </w:r>
      <w:r w:rsidRPr="00EA2147">
        <w:rPr>
          <w:rFonts w:ascii="Arial" w:hAnsi="Arial" w:eastAsia="Arial" w:cs="Arial"/>
          <w:i/>
          <w:iCs/>
          <w:color w:val="000000" w:themeColor="text1"/>
          <w:sz w:val="24"/>
          <w:szCs w:val="24"/>
        </w:rPr>
        <w:t>How can CQC improve its response times to expressions of concern that have been received from members of the public?</w:t>
      </w:r>
      <w:r w:rsidRPr="00EA2147">
        <w:rPr>
          <w:rFonts w:ascii="Arial" w:hAnsi="Arial" w:eastAsia="Arial" w:cs="Arial"/>
          <w:color w:val="000000" w:themeColor="text1"/>
          <w:sz w:val="24"/>
          <w:szCs w:val="24"/>
        </w:rPr>
        <w:br/>
      </w:r>
      <w:r w:rsidRPr="00EA2147">
        <w:rPr>
          <w:rFonts w:ascii="Arial" w:hAnsi="Arial" w:eastAsia="Arial" w:cs="Arial"/>
          <w:b/>
          <w:bCs/>
          <w:color w:val="000000" w:themeColor="text1"/>
          <w:sz w:val="24"/>
          <w:szCs w:val="24"/>
        </w:rPr>
        <w:t>Response:</w:t>
      </w:r>
      <w:r w:rsidRPr="00EA2147">
        <w:rPr>
          <w:rFonts w:ascii="Arial" w:hAnsi="Arial" w:eastAsia="Arial" w:cs="Arial"/>
          <w:color w:val="000000" w:themeColor="text1"/>
          <w:sz w:val="24"/>
          <w:szCs w:val="24"/>
        </w:rPr>
        <w:t xml:space="preserve"> The Board noted that information received from members of the public is an important source of intelligence that informs CQC's regulatory activity. Whilst CQC does not investigate individual complaints or provide detailed responses to every concern raised, information is reviewed and used to assess risk, inform inspections and support regulatory decisions. Members also noted the importance of being transparent about how concerns are used and of continuing to improve communication with the public about the limits of CQC's role.</w:t>
      </w:r>
    </w:p>
    <w:p w:rsidRPr="00EA2147" w:rsidR="00C5655C" w:rsidP="00C5655C" w:rsidRDefault="00C5655C" w14:paraId="12861769" w14:textId="77777777">
      <w:pPr>
        <w:tabs>
          <w:tab w:val="left" w:pos="8127"/>
        </w:tabs>
        <w:adjustRightInd w:val="0"/>
        <w:snapToGrid w:val="0"/>
        <w:spacing w:after="0" w:line="240" w:lineRule="auto"/>
        <w:contextualSpacing/>
        <w:rPr>
          <w:rFonts w:ascii="Arial" w:hAnsi="Arial" w:eastAsia="Arial" w:cs="Arial"/>
          <w:color w:val="000000" w:themeColor="text1"/>
          <w:sz w:val="24"/>
          <w:szCs w:val="24"/>
        </w:rPr>
      </w:pPr>
    </w:p>
    <w:p w:rsidRPr="00EA2147" w:rsidR="00C5655C" w:rsidP="00C5655C" w:rsidRDefault="00C5655C" w14:paraId="571D6EC3" w14:textId="77777777">
      <w:pPr>
        <w:tabs>
          <w:tab w:val="left" w:pos="8127"/>
        </w:tabs>
        <w:adjustRightInd w:val="0"/>
        <w:snapToGrid w:val="0"/>
        <w:spacing w:after="0" w:line="240" w:lineRule="auto"/>
        <w:contextualSpacing/>
        <w:rPr>
          <w:rFonts w:ascii="Arial" w:hAnsi="Arial" w:eastAsia="Arial" w:cs="Arial"/>
          <w:color w:val="000000" w:themeColor="text1"/>
          <w:sz w:val="24"/>
          <w:szCs w:val="24"/>
        </w:rPr>
      </w:pPr>
      <w:r w:rsidRPr="00EA2147">
        <w:rPr>
          <w:rFonts w:ascii="Arial" w:hAnsi="Arial" w:eastAsia="Arial" w:cs="Arial"/>
          <w:b/>
          <w:bCs/>
          <w:color w:val="000000" w:themeColor="text1"/>
          <w:sz w:val="24"/>
          <w:szCs w:val="24"/>
        </w:rPr>
        <w:t>Question:</w:t>
      </w:r>
      <w:r w:rsidRPr="00EA2147">
        <w:rPr>
          <w:rFonts w:ascii="Arial" w:hAnsi="Arial" w:eastAsia="Arial" w:cs="Arial"/>
          <w:color w:val="000000" w:themeColor="text1"/>
          <w:sz w:val="24"/>
          <w:szCs w:val="24"/>
        </w:rPr>
        <w:t xml:space="preserve"> </w:t>
      </w:r>
      <w:r w:rsidRPr="00EA2147">
        <w:rPr>
          <w:rFonts w:ascii="Arial" w:hAnsi="Arial" w:eastAsia="Arial" w:cs="Arial"/>
          <w:i/>
          <w:iCs/>
          <w:color w:val="000000" w:themeColor="text1"/>
          <w:sz w:val="24"/>
          <w:szCs w:val="24"/>
        </w:rPr>
        <w:t>What targets does CQC have for the frequency of inspection of GP Practices and Dental Surgeries?</w:t>
      </w:r>
      <w:r w:rsidRPr="00EA2147">
        <w:rPr>
          <w:rFonts w:ascii="Arial" w:hAnsi="Arial" w:eastAsia="Arial" w:cs="Arial"/>
          <w:color w:val="000000" w:themeColor="text1"/>
          <w:sz w:val="24"/>
          <w:szCs w:val="24"/>
        </w:rPr>
        <w:br/>
      </w:r>
      <w:r w:rsidRPr="00EA2147">
        <w:rPr>
          <w:rFonts w:ascii="Arial" w:hAnsi="Arial" w:eastAsia="Arial" w:cs="Arial"/>
          <w:b/>
          <w:bCs/>
          <w:color w:val="000000" w:themeColor="text1"/>
          <w:sz w:val="24"/>
          <w:szCs w:val="24"/>
        </w:rPr>
        <w:t>Response:</w:t>
      </w:r>
      <w:r w:rsidRPr="00EA2147">
        <w:rPr>
          <w:rFonts w:ascii="Arial" w:hAnsi="Arial" w:eastAsia="Arial" w:cs="Arial"/>
          <w:color w:val="000000" w:themeColor="text1"/>
          <w:sz w:val="24"/>
          <w:szCs w:val="24"/>
        </w:rPr>
        <w:t xml:space="preserve"> The Board noted that CQC operates a risk-based approach to inspection and does not apply a fixed inspection frequency across all providers. Inspection activity is prioritised based on risk, including urgent concerns, high-risk services, services that have not previously been assessed and providers with significantly aged ratings. For dental services, members noted that CQC continues to operate a programme designed to inspect approximately 10% of registered providers annually.</w:t>
      </w:r>
    </w:p>
    <w:p w:rsidRPr="00EA2147" w:rsidR="00C5655C" w:rsidP="00C5655C" w:rsidRDefault="00C5655C" w14:paraId="6277CD70" w14:textId="77777777">
      <w:pPr>
        <w:tabs>
          <w:tab w:val="left" w:pos="8127"/>
        </w:tabs>
        <w:adjustRightInd w:val="0"/>
        <w:snapToGrid w:val="0"/>
        <w:spacing w:after="0" w:line="240" w:lineRule="auto"/>
        <w:contextualSpacing/>
        <w:rPr>
          <w:rFonts w:ascii="Arial" w:hAnsi="Arial" w:eastAsia="Arial" w:cs="Arial"/>
          <w:color w:val="000000" w:themeColor="text1"/>
          <w:sz w:val="24"/>
          <w:szCs w:val="24"/>
        </w:rPr>
      </w:pPr>
    </w:p>
    <w:p w:rsidRPr="00EA2147" w:rsidR="00944510" w:rsidP="00944510" w:rsidRDefault="00C5655C" w14:paraId="0E9B884E" w14:textId="5842A2FE">
      <w:pPr>
        <w:tabs>
          <w:tab w:val="left" w:pos="8127"/>
        </w:tabs>
        <w:adjustRightInd w:val="0"/>
        <w:snapToGrid w:val="0"/>
        <w:spacing w:after="0" w:line="240" w:lineRule="auto"/>
        <w:contextualSpacing/>
        <w:rPr>
          <w:rFonts w:ascii="Arial" w:hAnsi="Arial" w:eastAsia="Arial" w:cs="Arial"/>
          <w:color w:val="000000" w:themeColor="text1"/>
          <w:sz w:val="24"/>
          <w:szCs w:val="24"/>
        </w:rPr>
      </w:pPr>
      <w:r w:rsidRPr="00EA2147">
        <w:rPr>
          <w:rFonts w:ascii="Arial" w:hAnsi="Arial" w:eastAsia="Arial" w:cs="Arial"/>
          <w:b/>
          <w:bCs/>
          <w:color w:val="000000" w:themeColor="text1"/>
          <w:sz w:val="24"/>
          <w:szCs w:val="24"/>
        </w:rPr>
        <w:t>Question:</w:t>
      </w:r>
      <w:r w:rsidRPr="00EA2147">
        <w:rPr>
          <w:rFonts w:ascii="Arial" w:hAnsi="Arial" w:eastAsia="Arial" w:cs="Arial"/>
          <w:color w:val="000000" w:themeColor="text1"/>
          <w:sz w:val="24"/>
          <w:szCs w:val="24"/>
        </w:rPr>
        <w:t xml:space="preserve"> </w:t>
      </w:r>
      <w:r w:rsidRPr="00EA2147">
        <w:rPr>
          <w:rFonts w:ascii="Arial" w:hAnsi="Arial" w:eastAsia="Arial" w:cs="Arial"/>
          <w:i/>
          <w:iCs/>
          <w:color w:val="000000" w:themeColor="text1"/>
          <w:sz w:val="24"/>
          <w:szCs w:val="24"/>
        </w:rPr>
        <w:t>When Inspectors visit GP Practices, how do they assess the availability of GP appointments for patients?</w:t>
      </w:r>
      <w:r w:rsidRPr="00EA2147">
        <w:rPr>
          <w:rFonts w:ascii="Arial" w:hAnsi="Arial" w:eastAsia="Arial" w:cs="Arial"/>
          <w:color w:val="000000" w:themeColor="text1"/>
          <w:sz w:val="24"/>
          <w:szCs w:val="24"/>
        </w:rPr>
        <w:br/>
      </w:r>
      <w:r w:rsidRPr="00EA2147">
        <w:rPr>
          <w:rFonts w:ascii="Arial" w:hAnsi="Arial" w:eastAsia="Arial" w:cs="Arial"/>
          <w:b/>
          <w:bCs/>
          <w:color w:val="000000" w:themeColor="text1"/>
          <w:sz w:val="24"/>
          <w:szCs w:val="24"/>
        </w:rPr>
        <w:t>Response:</w:t>
      </w:r>
      <w:r w:rsidRPr="00EA2147">
        <w:rPr>
          <w:rFonts w:ascii="Arial" w:hAnsi="Arial" w:eastAsia="Arial" w:cs="Arial"/>
          <w:color w:val="000000" w:themeColor="text1"/>
          <w:sz w:val="24"/>
          <w:szCs w:val="24"/>
        </w:rPr>
        <w:t xml:space="preserve"> The Board noted that inspectors assess whether people can access care and treatment in a way that meets their needs, including considering issues relating to equality and access. Members heard that CQC regulates against its regulatory standards and quality statements, rather than NHS operational performance targets, and focuses on whether providers are delivering care in line with those standards.</w:t>
      </w:r>
      <w:r w:rsidRPr="00EA2147">
        <w:rPr>
          <w:rFonts w:ascii="Arial" w:hAnsi="Arial" w:eastAsia="Arial" w:cs="Arial"/>
          <w:color w:val="000000" w:themeColor="text1"/>
          <w:sz w:val="24"/>
          <w:szCs w:val="24"/>
        </w:rPr>
        <w:br/>
      </w:r>
    </w:p>
    <w:p w:rsidRPr="00EA2147" w:rsidR="00944510" w:rsidP="00944510" w:rsidRDefault="00944510" w14:paraId="2BCA70BA" w14:textId="54999405">
      <w:pPr>
        <w:tabs>
          <w:tab w:val="left" w:pos="8127"/>
        </w:tabs>
        <w:adjustRightInd w:val="0"/>
        <w:snapToGrid w:val="0"/>
        <w:spacing w:after="0" w:line="240" w:lineRule="auto"/>
        <w:contextualSpacing/>
        <w:rPr>
          <w:rFonts w:ascii="Arial" w:hAnsi="Arial" w:eastAsia="Arial" w:cs="Arial"/>
          <w:color w:val="000000" w:themeColor="text1"/>
          <w:sz w:val="24"/>
          <w:szCs w:val="24"/>
        </w:rPr>
      </w:pPr>
      <w:r w:rsidRPr="00EA2147">
        <w:rPr>
          <w:rFonts w:ascii="Arial" w:hAnsi="Arial" w:eastAsia="Arial" w:cs="Arial"/>
          <w:color w:val="000000" w:themeColor="text1"/>
          <w:sz w:val="24"/>
          <w:szCs w:val="24"/>
        </w:rPr>
        <w:t xml:space="preserve">There was no other business. </w:t>
      </w:r>
    </w:p>
    <w:p w:rsidRPr="00EA2147" w:rsidR="00735C62" w:rsidP="002247E9" w:rsidRDefault="00735C62" w14:paraId="5C4787C5" w14:textId="77777777">
      <w:pPr>
        <w:tabs>
          <w:tab w:val="left" w:pos="8127"/>
        </w:tabs>
        <w:adjustRightInd w:val="0"/>
        <w:snapToGrid w:val="0"/>
        <w:spacing w:after="0" w:line="240" w:lineRule="auto"/>
        <w:contextualSpacing/>
        <w:rPr>
          <w:rFonts w:ascii="Arial" w:hAnsi="Arial" w:eastAsia="Arial" w:cs="Arial"/>
          <w:color w:val="000000" w:themeColor="text1"/>
          <w:sz w:val="24"/>
          <w:szCs w:val="24"/>
        </w:rPr>
      </w:pPr>
    </w:p>
    <w:p w:rsidRPr="00EA2147" w:rsidR="00E44915" w:rsidP="002247E9" w:rsidRDefault="00F42BD8" w14:paraId="77941D39" w14:textId="28815EA8">
      <w:pPr>
        <w:tabs>
          <w:tab w:val="left" w:pos="8127"/>
        </w:tabs>
        <w:adjustRightInd w:val="0"/>
        <w:snapToGrid w:val="0"/>
        <w:spacing w:after="0" w:line="240" w:lineRule="auto"/>
        <w:contextualSpacing/>
        <w:rPr>
          <w:rFonts w:ascii="Arial" w:hAnsi="Arial" w:eastAsia="Arial" w:cs="Arial"/>
          <w:color w:val="000000" w:themeColor="text1"/>
          <w:sz w:val="24"/>
          <w:szCs w:val="24"/>
        </w:rPr>
      </w:pPr>
      <w:r w:rsidRPr="00EA2147">
        <w:rPr>
          <w:rFonts w:ascii="Arial" w:hAnsi="Arial" w:eastAsia="Arial" w:cs="Arial"/>
          <w:color w:val="000000" w:themeColor="text1"/>
          <w:sz w:val="24"/>
          <w:szCs w:val="24"/>
        </w:rPr>
        <w:t xml:space="preserve">The meeting closed at </w:t>
      </w:r>
      <w:r w:rsidRPr="00EA2147" w:rsidR="00666BFA">
        <w:rPr>
          <w:rFonts w:ascii="Arial" w:hAnsi="Arial" w:eastAsia="Arial" w:cs="Arial"/>
          <w:color w:val="000000" w:themeColor="text1"/>
          <w:sz w:val="24"/>
          <w:szCs w:val="24"/>
        </w:rPr>
        <w:t>1</w:t>
      </w:r>
      <w:r w:rsidRPr="00EA2147" w:rsidR="00944510">
        <w:rPr>
          <w:rFonts w:ascii="Arial" w:hAnsi="Arial" w:eastAsia="Arial" w:cs="Arial"/>
          <w:color w:val="000000" w:themeColor="text1"/>
          <w:sz w:val="24"/>
          <w:szCs w:val="24"/>
        </w:rPr>
        <w:t>6</w:t>
      </w:r>
      <w:r w:rsidRPr="00EA2147" w:rsidR="00666BFA">
        <w:rPr>
          <w:rFonts w:ascii="Arial" w:hAnsi="Arial" w:eastAsia="Arial" w:cs="Arial"/>
          <w:color w:val="000000" w:themeColor="text1"/>
          <w:sz w:val="24"/>
          <w:szCs w:val="24"/>
        </w:rPr>
        <w:t>.</w:t>
      </w:r>
      <w:r w:rsidRPr="00EA2147" w:rsidR="00106402">
        <w:rPr>
          <w:rFonts w:ascii="Arial" w:hAnsi="Arial" w:eastAsia="Arial" w:cs="Arial"/>
          <w:color w:val="000000" w:themeColor="text1"/>
          <w:sz w:val="24"/>
          <w:szCs w:val="24"/>
        </w:rPr>
        <w:t>3</w:t>
      </w:r>
      <w:r w:rsidRPr="00EA2147" w:rsidR="00666BFA">
        <w:rPr>
          <w:rFonts w:ascii="Arial" w:hAnsi="Arial" w:eastAsia="Arial" w:cs="Arial"/>
          <w:color w:val="000000" w:themeColor="text1"/>
          <w:sz w:val="24"/>
          <w:szCs w:val="24"/>
        </w:rPr>
        <w:t>0</w:t>
      </w:r>
      <w:r w:rsidRPr="00EA2147" w:rsidR="00B928BB">
        <w:rPr>
          <w:rFonts w:ascii="Arial" w:hAnsi="Arial" w:eastAsia="Arial" w:cs="Arial"/>
          <w:color w:val="000000" w:themeColor="text1"/>
          <w:sz w:val="24"/>
          <w:szCs w:val="24"/>
        </w:rPr>
        <w:t>.</w:t>
      </w:r>
    </w:p>
    <w:p w:rsidRPr="00EA2147" w:rsidR="00666BFA" w:rsidP="002247E9" w:rsidRDefault="00666BFA" w14:paraId="7BDF1B73" w14:textId="77777777">
      <w:pPr>
        <w:shd w:val="clear" w:color="auto" w:fill="FFFFFF"/>
        <w:suppressAutoHyphens w:val="0"/>
        <w:autoSpaceDN/>
        <w:spacing w:after="0" w:line="240" w:lineRule="auto"/>
        <w:textAlignment w:val="auto"/>
        <w:rPr>
          <w:rFonts w:ascii="Arial" w:hAnsi="Arial" w:eastAsia="Arial" w:cs="Arial"/>
          <w:color w:val="000000" w:themeColor="text1"/>
          <w:sz w:val="24"/>
          <w:szCs w:val="24"/>
        </w:rPr>
      </w:pPr>
    </w:p>
    <w:p w:rsidRPr="00EA2147" w:rsidR="00666BFA" w:rsidP="002247E9" w:rsidRDefault="00666BFA" w14:paraId="0DD1EA8A" w14:textId="0805E3ED">
      <w:pPr>
        <w:shd w:val="clear" w:color="auto" w:fill="FFFFFF"/>
        <w:suppressAutoHyphens w:val="0"/>
        <w:autoSpaceDN/>
        <w:spacing w:after="0" w:line="240" w:lineRule="auto"/>
        <w:textAlignment w:val="auto"/>
        <w:rPr>
          <w:rFonts w:ascii="Arial" w:hAnsi="Arial" w:eastAsia="Arial" w:cs="Arial"/>
          <w:color w:val="000000" w:themeColor="text1"/>
          <w:sz w:val="24"/>
          <w:szCs w:val="24"/>
        </w:rPr>
      </w:pPr>
      <w:r w:rsidRPr="00EA2147">
        <w:rPr>
          <w:rFonts w:ascii="Arial" w:hAnsi="Arial" w:eastAsia="Arial" w:cs="Arial"/>
          <w:color w:val="000000" w:themeColor="text1"/>
          <w:sz w:val="24"/>
          <w:szCs w:val="24"/>
        </w:rPr>
        <w:t>The next P</w:t>
      </w:r>
      <w:r w:rsidRPr="00EA2147" w:rsidR="00944510">
        <w:rPr>
          <w:rFonts w:ascii="Arial" w:hAnsi="Arial" w:eastAsia="Arial" w:cs="Arial"/>
          <w:color w:val="000000" w:themeColor="text1"/>
          <w:sz w:val="24"/>
          <w:szCs w:val="24"/>
        </w:rPr>
        <w:t xml:space="preserve">ublic </w:t>
      </w:r>
      <w:r w:rsidRPr="00EA2147">
        <w:rPr>
          <w:rFonts w:ascii="Arial" w:hAnsi="Arial" w:eastAsia="Arial" w:cs="Arial"/>
          <w:color w:val="000000" w:themeColor="text1"/>
          <w:sz w:val="24"/>
          <w:szCs w:val="24"/>
        </w:rPr>
        <w:t xml:space="preserve">Meeting of the CQC Board would take place </w:t>
      </w:r>
      <w:r w:rsidRPr="00EA2147" w:rsidR="001D1331">
        <w:rPr>
          <w:rFonts w:ascii="Arial" w:hAnsi="Arial" w:eastAsia="Arial" w:cs="Arial"/>
          <w:color w:val="000000" w:themeColor="text1"/>
          <w:sz w:val="24"/>
          <w:szCs w:val="24"/>
        </w:rPr>
        <w:t xml:space="preserve">at 2 Redman Place, </w:t>
      </w:r>
      <w:r w:rsidRPr="00EA2147" w:rsidR="00944510">
        <w:rPr>
          <w:rFonts w:ascii="Arial" w:hAnsi="Arial" w:eastAsia="Arial" w:cs="Arial"/>
          <w:color w:val="000000" w:themeColor="text1"/>
          <w:sz w:val="24"/>
          <w:szCs w:val="24"/>
        </w:rPr>
        <w:t>1</w:t>
      </w:r>
      <w:r w:rsidRPr="00EA2147" w:rsidR="00B71A27">
        <w:rPr>
          <w:rFonts w:ascii="Arial" w:hAnsi="Arial" w:eastAsia="Arial" w:cs="Arial"/>
          <w:color w:val="000000" w:themeColor="text1"/>
          <w:sz w:val="24"/>
          <w:szCs w:val="24"/>
        </w:rPr>
        <w:t>7 September</w:t>
      </w:r>
      <w:r w:rsidRPr="00EA2147" w:rsidR="001D1331">
        <w:rPr>
          <w:rFonts w:ascii="Arial" w:hAnsi="Arial" w:eastAsia="Arial" w:cs="Arial"/>
          <w:color w:val="000000" w:themeColor="text1"/>
          <w:sz w:val="24"/>
          <w:szCs w:val="24"/>
        </w:rPr>
        <w:t xml:space="preserve"> 2026</w:t>
      </w:r>
      <w:r w:rsidRPr="00EA2147">
        <w:rPr>
          <w:rFonts w:ascii="Arial" w:hAnsi="Arial" w:eastAsia="Arial" w:cs="Arial"/>
          <w:color w:val="000000" w:themeColor="text1"/>
          <w:sz w:val="24"/>
          <w:szCs w:val="24"/>
        </w:rPr>
        <w:t>, 1</w:t>
      </w:r>
      <w:r w:rsidRPr="00EA2147" w:rsidR="00B71A27">
        <w:rPr>
          <w:rFonts w:ascii="Arial" w:hAnsi="Arial" w:eastAsia="Arial" w:cs="Arial"/>
          <w:color w:val="000000" w:themeColor="text1"/>
          <w:sz w:val="24"/>
          <w:szCs w:val="24"/>
        </w:rPr>
        <w:t>4</w:t>
      </w:r>
      <w:r w:rsidRPr="00EA2147">
        <w:rPr>
          <w:rFonts w:ascii="Arial" w:hAnsi="Arial" w:eastAsia="Arial" w:cs="Arial"/>
          <w:color w:val="000000" w:themeColor="text1"/>
          <w:sz w:val="24"/>
          <w:szCs w:val="24"/>
        </w:rPr>
        <w:t>.</w:t>
      </w:r>
      <w:r w:rsidRPr="00EA2147" w:rsidR="00106402">
        <w:rPr>
          <w:rFonts w:ascii="Arial" w:hAnsi="Arial" w:eastAsia="Arial" w:cs="Arial"/>
          <w:color w:val="000000" w:themeColor="text1"/>
          <w:sz w:val="24"/>
          <w:szCs w:val="24"/>
        </w:rPr>
        <w:t>30</w:t>
      </w:r>
      <w:r w:rsidRPr="00EA2147" w:rsidR="001D1331">
        <w:rPr>
          <w:rFonts w:ascii="Arial" w:hAnsi="Arial" w:eastAsia="Arial" w:cs="Arial"/>
          <w:color w:val="000000" w:themeColor="text1"/>
          <w:sz w:val="24"/>
          <w:szCs w:val="24"/>
        </w:rPr>
        <w:t xml:space="preserve"> – 1</w:t>
      </w:r>
      <w:r w:rsidRPr="00EA2147" w:rsidR="00B71A27">
        <w:rPr>
          <w:rFonts w:ascii="Arial" w:hAnsi="Arial" w:eastAsia="Arial" w:cs="Arial"/>
          <w:color w:val="000000" w:themeColor="text1"/>
          <w:sz w:val="24"/>
          <w:szCs w:val="24"/>
        </w:rPr>
        <w:t>6</w:t>
      </w:r>
      <w:r w:rsidRPr="00EA2147" w:rsidR="001D1331">
        <w:rPr>
          <w:rFonts w:ascii="Arial" w:hAnsi="Arial" w:eastAsia="Arial" w:cs="Arial"/>
          <w:color w:val="000000" w:themeColor="text1"/>
          <w:sz w:val="24"/>
          <w:szCs w:val="24"/>
        </w:rPr>
        <w:t>.</w:t>
      </w:r>
      <w:r w:rsidRPr="00EA2147" w:rsidR="00106402">
        <w:rPr>
          <w:rFonts w:ascii="Arial" w:hAnsi="Arial" w:eastAsia="Arial" w:cs="Arial"/>
          <w:color w:val="000000" w:themeColor="text1"/>
          <w:sz w:val="24"/>
          <w:szCs w:val="24"/>
        </w:rPr>
        <w:t>3</w:t>
      </w:r>
      <w:r w:rsidRPr="00EA2147" w:rsidR="001D1331">
        <w:rPr>
          <w:rFonts w:ascii="Arial" w:hAnsi="Arial" w:eastAsia="Arial" w:cs="Arial"/>
          <w:color w:val="000000" w:themeColor="text1"/>
          <w:sz w:val="24"/>
          <w:szCs w:val="24"/>
        </w:rPr>
        <w:t>0</w:t>
      </w:r>
      <w:r w:rsidRPr="00EA2147" w:rsidR="00B928BB">
        <w:rPr>
          <w:rFonts w:ascii="Arial" w:hAnsi="Arial" w:eastAsia="Arial" w:cs="Arial"/>
          <w:color w:val="000000" w:themeColor="text1"/>
          <w:sz w:val="24"/>
          <w:szCs w:val="24"/>
        </w:rPr>
        <w:t>.</w:t>
      </w:r>
    </w:p>
    <w:sectPr w:rsidRPr="00EA2147" w:rsidR="00666BFA" w:rsidSect="009E029C">
      <w:headerReference w:type="default" r:id="rId12"/>
      <w:footerReference w:type="default" r:id="rId13"/>
      <w:pgSz w:w="11906" w:h="16838" w:orient="portrait"/>
      <w:pgMar w:top="1440" w:right="1134" w:bottom="851" w:left="1361"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61620" w:rsidRDefault="00861620" w14:paraId="16CD34FA" w14:textId="77777777">
      <w:pPr>
        <w:spacing w:after="0" w:line="240" w:lineRule="auto"/>
      </w:pPr>
      <w:r>
        <w:separator/>
      </w:r>
    </w:p>
  </w:endnote>
  <w:endnote w:type="continuationSeparator" w:id="0">
    <w:p w:rsidR="00861620" w:rsidRDefault="00861620" w14:paraId="208B113C" w14:textId="77777777">
      <w:pPr>
        <w:spacing w:after="0" w:line="240" w:lineRule="auto"/>
      </w:pPr>
      <w:r>
        <w:continuationSeparator/>
      </w:r>
    </w:p>
  </w:endnote>
  <w:endnote w:type="continuationNotice" w:id="1">
    <w:p w:rsidR="00861620" w:rsidRDefault="00861620" w14:paraId="119479C3"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60F67" w:rsidRDefault="00932189" w14:paraId="3A021DD7" w14:textId="77777777">
    <w:pPr>
      <w:pStyle w:val="Footer"/>
      <w:jc w:val="center"/>
    </w:pPr>
    <w:r>
      <w:t xml:space="preserve">Page </w:t>
    </w:r>
    <w:r>
      <w:rPr>
        <w:b/>
        <w:bCs/>
      </w:rPr>
      <w:fldChar w:fldCharType="begin"/>
    </w:r>
    <w:r>
      <w:rPr>
        <w:b/>
        <w:bCs/>
      </w:rPr>
      <w:instrText xml:space="preserve"> PAGE </w:instrText>
    </w:r>
    <w:r>
      <w:rPr>
        <w:b/>
        <w:bCs/>
      </w:rPr>
      <w:fldChar w:fldCharType="separate"/>
    </w:r>
    <w:r>
      <w:rPr>
        <w:b/>
        <w:bCs/>
      </w:rPr>
      <w:t>5</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5</w:t>
    </w:r>
    <w:r>
      <w:rPr>
        <w:b/>
        <w:bCs/>
      </w:rPr>
      <w:fldChar w:fldCharType="end"/>
    </w:r>
  </w:p>
  <w:p w:rsidR="00060F67" w:rsidRDefault="00060F67" w14:paraId="3A021DD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61620" w:rsidRDefault="00861620" w14:paraId="7609CC3C" w14:textId="77777777">
      <w:pPr>
        <w:spacing w:after="0" w:line="240" w:lineRule="auto"/>
      </w:pPr>
      <w:r>
        <w:rPr>
          <w:color w:val="000000"/>
        </w:rPr>
        <w:separator/>
      </w:r>
    </w:p>
  </w:footnote>
  <w:footnote w:type="continuationSeparator" w:id="0">
    <w:p w:rsidR="00861620" w:rsidRDefault="00861620" w14:paraId="50989FF0" w14:textId="77777777">
      <w:pPr>
        <w:spacing w:after="0" w:line="240" w:lineRule="auto"/>
      </w:pPr>
      <w:r>
        <w:continuationSeparator/>
      </w:r>
    </w:p>
  </w:footnote>
  <w:footnote w:type="continuationNotice" w:id="1">
    <w:p w:rsidR="00861620" w:rsidRDefault="00861620" w14:paraId="546BBB28"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17A53" w:rsidR="00060F67" w:rsidP="205A3069" w:rsidRDefault="00932189" w14:paraId="3A021DD3" w14:textId="0F4730ED">
    <w:pPr>
      <w:pStyle w:val="Header"/>
      <w:jc w:val="right"/>
      <w:rPr>
        <w:b/>
        <w:bCs/>
        <w:color w:val="808080" w:themeColor="background1" w:themeShade="80"/>
      </w:rPr>
    </w:pPr>
    <w:r>
      <w:tab/>
    </w:r>
  </w:p>
  <w:p w:rsidR="6FAD67AB" w:rsidP="6FAD67AB" w:rsidRDefault="6FAD67AB" w14:paraId="48A90F41" w14:textId="6CDB44AA">
    <w:pPr>
      <w:pStyle w:val="Header"/>
      <w:jc w:val="right"/>
      <w:rPr>
        <w:b/>
        <w:bCs/>
        <w:color w:val="808080" w:themeColor="background1" w:themeShade="80"/>
      </w:rPr>
    </w:pPr>
  </w:p>
  <w:p w:rsidRPr="008C1CB2" w:rsidR="6FAD67AB" w:rsidP="11C22E97" w:rsidRDefault="6FAD67AB" w14:paraId="324008D6" w14:textId="7938280D">
    <w:pPr>
      <w:pStyle w:val="Normal"/>
      <w:suppressLineNumbers w:val="0"/>
      <w:bidi w:val="0"/>
      <w:spacing w:before="40" w:beforeAutospacing="off" w:after="40" w:afterAutospacing="off" w:line="276" w:lineRule="auto"/>
      <w:ind w:left="0" w:right="0"/>
      <w:jc w:val="right"/>
      <w:rPr>
        <w:sz w:val="24"/>
        <w:szCs w:val="24"/>
      </w:rPr>
    </w:pPr>
    <w:r w:rsidRPr="11C22E97" w:rsidR="07D56D4E">
      <w:rPr>
        <w:rFonts w:ascii="Arial" w:hAnsi="Arial" w:eastAsia="Arial" w:cs="Arial"/>
        <w:b w:val="1"/>
        <w:bCs w:val="1"/>
        <w:sz w:val="24"/>
        <w:szCs w:val="24"/>
      </w:rPr>
      <w:t xml:space="preserve">Agenda item: </w:t>
    </w:r>
    <w:r w:rsidRPr="11C22E97" w:rsidR="11C22E97">
      <w:rPr>
        <w:rFonts w:ascii="Arial" w:hAnsi="Arial" w:eastAsia="Arial" w:cs="Arial"/>
        <w:b w:val="1"/>
        <w:bCs w:val="1"/>
        <w:sz w:val="24"/>
        <w:szCs w:val="24"/>
      </w:rPr>
      <w:t>1.2</w:t>
    </w:r>
    <w:r w:rsidRPr="11C22E97" w:rsidR="07D56D4E">
      <w:rPr>
        <w:rFonts w:ascii="Arial" w:hAnsi="Arial" w:eastAsia="Arial" w:cs="Arial"/>
        <w:b w:val="1"/>
        <w:bCs w:val="1"/>
        <w:sz w:val="24"/>
        <w:szCs w:val="24"/>
      </w:rPr>
      <w:t xml:space="preserve">  </w:t>
    </w:r>
  </w:p>
  <w:p w:rsidRPr="008C1CB2" w:rsidR="6FAD67AB" w:rsidP="11C22E97" w:rsidRDefault="6FAD67AB" w14:paraId="0335FD3A" w14:textId="7C28F089">
    <w:pPr>
      <w:pStyle w:val="Normal"/>
      <w:suppressLineNumbers w:val="0"/>
      <w:bidi w:val="0"/>
      <w:spacing w:before="0" w:beforeAutospacing="off" w:after="200" w:afterAutospacing="off" w:line="276" w:lineRule="auto"/>
      <w:ind w:left="0" w:right="0"/>
      <w:jc w:val="right"/>
      <w:rPr>
        <w:sz w:val="24"/>
        <w:szCs w:val="24"/>
      </w:rPr>
    </w:pPr>
    <w:r w:rsidRPr="11C22E97" w:rsidR="07D56D4E">
      <w:rPr>
        <w:rFonts w:ascii="Arial" w:hAnsi="Arial" w:eastAsia="Arial" w:cs="Arial"/>
        <w:b w:val="1"/>
        <w:bCs w:val="1"/>
        <w:sz w:val="24"/>
        <w:szCs w:val="24"/>
      </w:rPr>
      <w:t>Paper number:</w:t>
    </w:r>
    <w:r w:rsidRPr="11C22E97" w:rsidR="175DD0F9">
      <w:rPr>
        <w:rFonts w:ascii="Arial" w:hAnsi="Arial" w:eastAsia="Arial" w:cs="Arial"/>
        <w:b w:val="1"/>
        <w:bCs w:val="1"/>
        <w:sz w:val="24"/>
        <w:szCs w:val="24"/>
      </w:rPr>
      <w:t xml:space="preserve"> CM/0</w:t>
    </w:r>
    <w:r w:rsidRPr="11C22E97" w:rsidR="11C22E97">
      <w:rPr>
        <w:rFonts w:ascii="Arial" w:hAnsi="Arial" w:eastAsia="Arial" w:cs="Arial"/>
        <w:b w:val="1"/>
        <w:bCs w:val="1"/>
        <w:sz w:val="24"/>
        <w:szCs w:val="24"/>
      </w:rPr>
      <w:t>9</w:t>
    </w:r>
    <w:r w:rsidRPr="11C22E97" w:rsidR="175DD0F9">
      <w:rPr>
        <w:rFonts w:ascii="Arial" w:hAnsi="Arial" w:eastAsia="Arial" w:cs="Arial"/>
        <w:b w:val="1"/>
        <w:bCs w:val="1"/>
        <w:sz w:val="24"/>
        <w:szCs w:val="24"/>
      </w:rPr>
      <w:t>/26/</w:t>
    </w:r>
    <w:r w:rsidRPr="11C22E97" w:rsidR="11C22E97">
      <w:rPr>
        <w:rFonts w:ascii="Arial" w:hAnsi="Arial" w:eastAsia="Arial" w:cs="Arial"/>
        <w:b w:val="1"/>
        <w:bCs w:val="1"/>
        <w:sz w:val="24"/>
        <w:szCs w:val="24"/>
      </w:rPr>
      <w:t>1.2</w:t>
    </w:r>
    <w:r w:rsidRPr="11C22E97" w:rsidR="07D56D4E">
      <w:rPr>
        <w:rFonts w:ascii="Arial" w:hAnsi="Arial" w:eastAsia="Arial" w:cs="Arial"/>
        <w:b w:val="1"/>
        <w:bCs w:val="1"/>
        <w:sz w:val="24"/>
        <w:szCs w:val="24"/>
      </w:rPr>
      <w:t xml:space="preserve">  </w:t>
    </w:r>
  </w:p>
  <w:p w:rsidR="00060F67" w:rsidRDefault="00932189" w14:paraId="3A021DD5" w14:textId="77777777">
    <w:pPr>
      <w:pStyle w:val="Header"/>
      <w:rPr>
        <w:lang w:val="pt-BR"/>
      </w:rPr>
    </w:pPr>
    <w:r>
      <w:rPr>
        <w:lang w:val="pt-BR"/>
      </w:rPr>
      <w:tab/>
    </w:r>
    <w:r>
      <w:rPr>
        <w:lang w:val="pt-BR"/>
      </w:rPr>
      <w:tab/>
    </w:r>
  </w:p>
</w:hdr>
</file>

<file path=word/intelligence2.xml><?xml version="1.0" encoding="utf-8"?>
<int2:intelligence xmlns:int2="http://schemas.microsoft.com/office/intelligence/2020/intelligence" xmlns:oel="http://schemas.microsoft.com/office/2019/extlst">
  <int2:observations>
    <int2:textHash int2:hashCode="96AWgpzMN2EPaC" int2:id="BwnbDs6w">
      <int2:state int2:value="Rejected" int2:type="AugLoop_Text_Critique"/>
    </int2:textHash>
    <int2:textHash int2:hashCode="Jv9tcdENYYpCQ7" int2:id="imw8Ru8x">
      <int2:state int2:value="Rejected" int2:type="AugLoop_Text_Critique"/>
    </int2:textHash>
    <int2:textHash int2:hashCode="nk+jFquENLlPoK" int2:id="u4g3yIbT">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E12FC"/>
    <w:multiLevelType w:val="multilevel"/>
    <w:tmpl w:val="20B638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FD6262C"/>
    <w:multiLevelType w:val="multilevel"/>
    <w:tmpl w:val="5E0EB1A6"/>
    <w:lvl w:ilvl="0">
      <w:start w:val="5"/>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105E2900"/>
    <w:multiLevelType w:val="multilevel"/>
    <w:tmpl w:val="1EE2041C"/>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520291B"/>
    <w:multiLevelType w:val="hybridMultilevel"/>
    <w:tmpl w:val="564C1B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75F22DC"/>
    <w:multiLevelType w:val="multilevel"/>
    <w:tmpl w:val="06B82C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2B685F58"/>
    <w:multiLevelType w:val="hybridMultilevel"/>
    <w:tmpl w:val="E5BA9F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C3F2136"/>
    <w:multiLevelType w:val="multilevel"/>
    <w:tmpl w:val="9BBE7620"/>
    <w:lvl w:ilvl="0">
      <w:start w:val="6"/>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2F3075F2"/>
    <w:multiLevelType w:val="hybridMultilevel"/>
    <w:tmpl w:val="3E1E637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1BB2041"/>
    <w:multiLevelType w:val="multilevel"/>
    <w:tmpl w:val="2E9A452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CEF5123"/>
    <w:multiLevelType w:val="multilevel"/>
    <w:tmpl w:val="EEBE88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3F264FC8"/>
    <w:multiLevelType w:val="multilevel"/>
    <w:tmpl w:val="C92AD982"/>
    <w:lvl w:ilvl="0">
      <w:start w:val="3"/>
      <w:numFmt w:val="decimal"/>
      <w:lvlText w:val="%1"/>
      <w:lvlJc w:val="left"/>
      <w:pPr>
        <w:ind w:left="360" w:hanging="360"/>
      </w:pPr>
      <w:rPr>
        <w:rFonts w:hint="default" w:eastAsia="Times New Roman"/>
        <w:b/>
        <w:color w:val="auto"/>
      </w:rPr>
    </w:lvl>
    <w:lvl w:ilvl="1">
      <w:start w:val="3"/>
      <w:numFmt w:val="decimal"/>
      <w:lvlText w:val="%1.%2"/>
      <w:lvlJc w:val="left"/>
      <w:pPr>
        <w:ind w:left="360" w:hanging="360"/>
      </w:pPr>
      <w:rPr>
        <w:rFonts w:hint="default" w:eastAsia="Times New Roman"/>
        <w:b/>
        <w:color w:val="auto"/>
      </w:rPr>
    </w:lvl>
    <w:lvl w:ilvl="2">
      <w:start w:val="1"/>
      <w:numFmt w:val="decimal"/>
      <w:lvlText w:val="%1.%2.%3"/>
      <w:lvlJc w:val="left"/>
      <w:pPr>
        <w:ind w:left="720" w:hanging="720"/>
      </w:pPr>
      <w:rPr>
        <w:rFonts w:hint="default" w:eastAsia="Times New Roman"/>
        <w:b/>
        <w:color w:val="auto"/>
      </w:rPr>
    </w:lvl>
    <w:lvl w:ilvl="3">
      <w:start w:val="1"/>
      <w:numFmt w:val="decimal"/>
      <w:lvlText w:val="%1.%2.%3.%4"/>
      <w:lvlJc w:val="left"/>
      <w:pPr>
        <w:ind w:left="1080" w:hanging="1080"/>
      </w:pPr>
      <w:rPr>
        <w:rFonts w:hint="default" w:eastAsia="Times New Roman"/>
        <w:b/>
        <w:color w:val="auto"/>
      </w:rPr>
    </w:lvl>
    <w:lvl w:ilvl="4">
      <w:start w:val="1"/>
      <w:numFmt w:val="decimal"/>
      <w:lvlText w:val="%1.%2.%3.%4.%5"/>
      <w:lvlJc w:val="left"/>
      <w:pPr>
        <w:ind w:left="1080" w:hanging="1080"/>
      </w:pPr>
      <w:rPr>
        <w:rFonts w:hint="default" w:eastAsia="Times New Roman"/>
        <w:b/>
        <w:color w:val="auto"/>
      </w:rPr>
    </w:lvl>
    <w:lvl w:ilvl="5">
      <w:start w:val="1"/>
      <w:numFmt w:val="decimal"/>
      <w:lvlText w:val="%1.%2.%3.%4.%5.%6"/>
      <w:lvlJc w:val="left"/>
      <w:pPr>
        <w:ind w:left="1440" w:hanging="1440"/>
      </w:pPr>
      <w:rPr>
        <w:rFonts w:hint="default" w:eastAsia="Times New Roman"/>
        <w:b/>
        <w:color w:val="auto"/>
      </w:rPr>
    </w:lvl>
    <w:lvl w:ilvl="6">
      <w:start w:val="1"/>
      <w:numFmt w:val="decimal"/>
      <w:lvlText w:val="%1.%2.%3.%4.%5.%6.%7"/>
      <w:lvlJc w:val="left"/>
      <w:pPr>
        <w:ind w:left="1440" w:hanging="1440"/>
      </w:pPr>
      <w:rPr>
        <w:rFonts w:hint="default" w:eastAsia="Times New Roman"/>
        <w:b/>
        <w:color w:val="auto"/>
      </w:rPr>
    </w:lvl>
    <w:lvl w:ilvl="7">
      <w:start w:val="1"/>
      <w:numFmt w:val="decimal"/>
      <w:lvlText w:val="%1.%2.%3.%4.%5.%6.%7.%8"/>
      <w:lvlJc w:val="left"/>
      <w:pPr>
        <w:ind w:left="1800" w:hanging="1800"/>
      </w:pPr>
      <w:rPr>
        <w:rFonts w:hint="default" w:eastAsia="Times New Roman"/>
        <w:b/>
        <w:color w:val="auto"/>
      </w:rPr>
    </w:lvl>
    <w:lvl w:ilvl="8">
      <w:start w:val="1"/>
      <w:numFmt w:val="decimal"/>
      <w:lvlText w:val="%1.%2.%3.%4.%5.%6.%7.%8.%9"/>
      <w:lvlJc w:val="left"/>
      <w:pPr>
        <w:ind w:left="1800" w:hanging="1800"/>
      </w:pPr>
      <w:rPr>
        <w:rFonts w:hint="default" w:eastAsia="Times New Roman"/>
        <w:b/>
        <w:color w:val="auto"/>
      </w:rPr>
    </w:lvl>
  </w:abstractNum>
  <w:abstractNum w:abstractNumId="11" w15:restartNumberingAfterBreak="0">
    <w:nsid w:val="43AE34D4"/>
    <w:multiLevelType w:val="multilevel"/>
    <w:tmpl w:val="D202538A"/>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4B936A3"/>
    <w:multiLevelType w:val="multilevel"/>
    <w:tmpl w:val="9CAAC0F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465B5224"/>
    <w:multiLevelType w:val="multilevel"/>
    <w:tmpl w:val="CF70910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67E2058"/>
    <w:multiLevelType w:val="multilevel"/>
    <w:tmpl w:val="32A8A3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47D034DA"/>
    <w:multiLevelType w:val="multilevel"/>
    <w:tmpl w:val="8E608D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4BE25780"/>
    <w:multiLevelType w:val="multilevel"/>
    <w:tmpl w:val="41C2FB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51527D00"/>
    <w:multiLevelType w:val="hybridMultilevel"/>
    <w:tmpl w:val="60C4AC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1FF5CD6"/>
    <w:multiLevelType w:val="multilevel"/>
    <w:tmpl w:val="7214F0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564A0EF7"/>
    <w:multiLevelType w:val="multilevel"/>
    <w:tmpl w:val="8F74C1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5DC7596C"/>
    <w:multiLevelType w:val="hybridMultilevel"/>
    <w:tmpl w:val="7BE8E66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6436448A"/>
    <w:multiLevelType w:val="multilevel"/>
    <w:tmpl w:val="460E1C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6CCF16C3"/>
    <w:multiLevelType w:val="hybridMultilevel"/>
    <w:tmpl w:val="F880FB1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76AE324F"/>
    <w:multiLevelType w:val="multilevel"/>
    <w:tmpl w:val="99361A02"/>
    <w:lvl w:ilvl="0">
      <w:start w:val="7"/>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77511D52"/>
    <w:multiLevelType w:val="multilevel"/>
    <w:tmpl w:val="07C8C4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7E3C1678"/>
    <w:multiLevelType w:val="multilevel"/>
    <w:tmpl w:val="3C725980"/>
    <w:styleLink w:val="LFO4"/>
    <w:lvl w:ilvl="0">
      <w:numFmt w:val="bullet"/>
      <w:pStyle w:val="ListBullet"/>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593510501">
    <w:abstractNumId w:val="25"/>
  </w:num>
  <w:num w:numId="2" w16cid:durableId="1673484018">
    <w:abstractNumId w:val="17"/>
  </w:num>
  <w:num w:numId="3" w16cid:durableId="357044666">
    <w:abstractNumId w:val="13"/>
  </w:num>
  <w:num w:numId="4" w16cid:durableId="70583189">
    <w:abstractNumId w:val="8"/>
  </w:num>
  <w:num w:numId="5" w16cid:durableId="157118196">
    <w:abstractNumId w:val="10"/>
  </w:num>
  <w:num w:numId="6" w16cid:durableId="1765685173">
    <w:abstractNumId w:val="20"/>
  </w:num>
  <w:num w:numId="7" w16cid:durableId="2142725486">
    <w:abstractNumId w:val="22"/>
  </w:num>
  <w:num w:numId="8" w16cid:durableId="1946228868">
    <w:abstractNumId w:val="5"/>
  </w:num>
  <w:num w:numId="9" w16cid:durableId="1523351478">
    <w:abstractNumId w:val="1"/>
  </w:num>
  <w:num w:numId="10" w16cid:durableId="573780877">
    <w:abstractNumId w:val="15"/>
  </w:num>
  <w:num w:numId="11" w16cid:durableId="886181879">
    <w:abstractNumId w:val="21"/>
  </w:num>
  <w:num w:numId="12" w16cid:durableId="236281838">
    <w:abstractNumId w:val="4"/>
  </w:num>
  <w:num w:numId="13" w16cid:durableId="1783027">
    <w:abstractNumId w:val="2"/>
  </w:num>
  <w:num w:numId="14" w16cid:durableId="1391726526">
    <w:abstractNumId w:val="0"/>
  </w:num>
  <w:num w:numId="15" w16cid:durableId="142816898">
    <w:abstractNumId w:val="6"/>
  </w:num>
  <w:num w:numId="16" w16cid:durableId="381098228">
    <w:abstractNumId w:val="11"/>
  </w:num>
  <w:num w:numId="17" w16cid:durableId="1443569181">
    <w:abstractNumId w:val="18"/>
  </w:num>
  <w:num w:numId="18" w16cid:durableId="1859393780">
    <w:abstractNumId w:val="24"/>
  </w:num>
  <w:num w:numId="19" w16cid:durableId="161241479">
    <w:abstractNumId w:val="19"/>
  </w:num>
  <w:num w:numId="20" w16cid:durableId="143468945">
    <w:abstractNumId w:val="16"/>
  </w:num>
  <w:num w:numId="21" w16cid:durableId="128715306">
    <w:abstractNumId w:val="23"/>
  </w:num>
  <w:num w:numId="22" w16cid:durableId="1567718343">
    <w:abstractNumId w:val="12"/>
  </w:num>
  <w:num w:numId="23" w16cid:durableId="1417165992">
    <w:abstractNumId w:val="14"/>
  </w:num>
  <w:num w:numId="24" w16cid:durableId="138769739">
    <w:abstractNumId w:val="9"/>
  </w:num>
  <w:num w:numId="25" w16cid:durableId="1578594832">
    <w:abstractNumId w:val="3"/>
  </w:num>
  <w:num w:numId="26" w16cid:durableId="1009874475">
    <w:abstractNumId w:val="7"/>
  </w:num>
  <w:numIdMacAtCleanup w:val="2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0"/>
  <w:doNotDisplayPageBoundaries/>
  <w:proofState w:spelling="clean" w:grammar="dirty"/>
  <w:trackRevisions w:val="false"/>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901"/>
    <w:rsid w:val="0000001F"/>
    <w:rsid w:val="00000371"/>
    <w:rsid w:val="00000622"/>
    <w:rsid w:val="00000D0D"/>
    <w:rsid w:val="00000F9A"/>
    <w:rsid w:val="00001197"/>
    <w:rsid w:val="0000128F"/>
    <w:rsid w:val="000015D7"/>
    <w:rsid w:val="00002358"/>
    <w:rsid w:val="000028B8"/>
    <w:rsid w:val="000029DC"/>
    <w:rsid w:val="00002B4B"/>
    <w:rsid w:val="00002BB9"/>
    <w:rsid w:val="0000309F"/>
    <w:rsid w:val="00003342"/>
    <w:rsid w:val="00003392"/>
    <w:rsid w:val="000035EB"/>
    <w:rsid w:val="00003D65"/>
    <w:rsid w:val="00003E07"/>
    <w:rsid w:val="00003FFD"/>
    <w:rsid w:val="00004079"/>
    <w:rsid w:val="00004242"/>
    <w:rsid w:val="0000432D"/>
    <w:rsid w:val="000045A6"/>
    <w:rsid w:val="00004802"/>
    <w:rsid w:val="00004B05"/>
    <w:rsid w:val="00004B51"/>
    <w:rsid w:val="00004B8E"/>
    <w:rsid w:val="00004BFA"/>
    <w:rsid w:val="00004DCC"/>
    <w:rsid w:val="000052A1"/>
    <w:rsid w:val="00005707"/>
    <w:rsid w:val="000057C6"/>
    <w:rsid w:val="00005918"/>
    <w:rsid w:val="00005B9F"/>
    <w:rsid w:val="00005C2E"/>
    <w:rsid w:val="000060F3"/>
    <w:rsid w:val="00006330"/>
    <w:rsid w:val="000064BC"/>
    <w:rsid w:val="000066E5"/>
    <w:rsid w:val="00006A39"/>
    <w:rsid w:val="00006CAA"/>
    <w:rsid w:val="00006EE2"/>
    <w:rsid w:val="00007686"/>
    <w:rsid w:val="0000770B"/>
    <w:rsid w:val="00007974"/>
    <w:rsid w:val="0001004D"/>
    <w:rsid w:val="000103E2"/>
    <w:rsid w:val="00010688"/>
    <w:rsid w:val="00010A48"/>
    <w:rsid w:val="00010E53"/>
    <w:rsid w:val="00010F29"/>
    <w:rsid w:val="00011184"/>
    <w:rsid w:val="00011618"/>
    <w:rsid w:val="00011735"/>
    <w:rsid w:val="0001174B"/>
    <w:rsid w:val="0001196D"/>
    <w:rsid w:val="00011BB0"/>
    <w:rsid w:val="00011EAE"/>
    <w:rsid w:val="00011ED1"/>
    <w:rsid w:val="000129F8"/>
    <w:rsid w:val="00012BDF"/>
    <w:rsid w:val="00012EEC"/>
    <w:rsid w:val="000131F7"/>
    <w:rsid w:val="00013310"/>
    <w:rsid w:val="00013455"/>
    <w:rsid w:val="000135B4"/>
    <w:rsid w:val="00013A2E"/>
    <w:rsid w:val="00013C21"/>
    <w:rsid w:val="00013C40"/>
    <w:rsid w:val="00013C92"/>
    <w:rsid w:val="00014033"/>
    <w:rsid w:val="00014649"/>
    <w:rsid w:val="00014B4A"/>
    <w:rsid w:val="00014BD2"/>
    <w:rsid w:val="00014E35"/>
    <w:rsid w:val="00015259"/>
    <w:rsid w:val="000153B5"/>
    <w:rsid w:val="000154F3"/>
    <w:rsid w:val="0001555E"/>
    <w:rsid w:val="000155CE"/>
    <w:rsid w:val="000157A1"/>
    <w:rsid w:val="000157F4"/>
    <w:rsid w:val="000159AC"/>
    <w:rsid w:val="00015C58"/>
    <w:rsid w:val="00015D57"/>
    <w:rsid w:val="00015F69"/>
    <w:rsid w:val="00016190"/>
    <w:rsid w:val="0001670C"/>
    <w:rsid w:val="00016844"/>
    <w:rsid w:val="0001684E"/>
    <w:rsid w:val="00016C98"/>
    <w:rsid w:val="00016D04"/>
    <w:rsid w:val="00016D68"/>
    <w:rsid w:val="00017ABB"/>
    <w:rsid w:val="00017BB1"/>
    <w:rsid w:val="00017CEB"/>
    <w:rsid w:val="00017D29"/>
    <w:rsid w:val="00017E84"/>
    <w:rsid w:val="00017F83"/>
    <w:rsid w:val="00017FE7"/>
    <w:rsid w:val="0002019F"/>
    <w:rsid w:val="00020341"/>
    <w:rsid w:val="000205E4"/>
    <w:rsid w:val="0002079D"/>
    <w:rsid w:val="000207E0"/>
    <w:rsid w:val="00020B72"/>
    <w:rsid w:val="00020BF1"/>
    <w:rsid w:val="00020D13"/>
    <w:rsid w:val="00020D8D"/>
    <w:rsid w:val="00021124"/>
    <w:rsid w:val="00021262"/>
    <w:rsid w:val="00021604"/>
    <w:rsid w:val="000217BC"/>
    <w:rsid w:val="000217D7"/>
    <w:rsid w:val="000218A6"/>
    <w:rsid w:val="000219AB"/>
    <w:rsid w:val="000219BB"/>
    <w:rsid w:val="00022116"/>
    <w:rsid w:val="000221BC"/>
    <w:rsid w:val="000228B8"/>
    <w:rsid w:val="000228D5"/>
    <w:rsid w:val="00022ABC"/>
    <w:rsid w:val="00022B0C"/>
    <w:rsid w:val="00022F8E"/>
    <w:rsid w:val="00023095"/>
    <w:rsid w:val="000231F7"/>
    <w:rsid w:val="00023415"/>
    <w:rsid w:val="00023479"/>
    <w:rsid w:val="0002358B"/>
    <w:rsid w:val="00023618"/>
    <w:rsid w:val="00023891"/>
    <w:rsid w:val="00023BD4"/>
    <w:rsid w:val="00023C78"/>
    <w:rsid w:val="00023D00"/>
    <w:rsid w:val="0002422A"/>
    <w:rsid w:val="00024301"/>
    <w:rsid w:val="00024698"/>
    <w:rsid w:val="00024795"/>
    <w:rsid w:val="00024C55"/>
    <w:rsid w:val="00024EF0"/>
    <w:rsid w:val="00024F24"/>
    <w:rsid w:val="00024F66"/>
    <w:rsid w:val="000251B2"/>
    <w:rsid w:val="000251D7"/>
    <w:rsid w:val="000254B0"/>
    <w:rsid w:val="000254D3"/>
    <w:rsid w:val="0002583D"/>
    <w:rsid w:val="0002596F"/>
    <w:rsid w:val="000259CF"/>
    <w:rsid w:val="00025BA3"/>
    <w:rsid w:val="00025DB8"/>
    <w:rsid w:val="00025F14"/>
    <w:rsid w:val="00025FE5"/>
    <w:rsid w:val="00026277"/>
    <w:rsid w:val="0002638A"/>
    <w:rsid w:val="000264AF"/>
    <w:rsid w:val="00026542"/>
    <w:rsid w:val="00026810"/>
    <w:rsid w:val="00026890"/>
    <w:rsid w:val="00026A92"/>
    <w:rsid w:val="00026E4F"/>
    <w:rsid w:val="0002702C"/>
    <w:rsid w:val="00027487"/>
    <w:rsid w:val="0002750F"/>
    <w:rsid w:val="00027740"/>
    <w:rsid w:val="00027AC1"/>
    <w:rsid w:val="00027AD1"/>
    <w:rsid w:val="00027B81"/>
    <w:rsid w:val="00027BB0"/>
    <w:rsid w:val="00027E96"/>
    <w:rsid w:val="000304D4"/>
    <w:rsid w:val="0003098B"/>
    <w:rsid w:val="00030CFD"/>
    <w:rsid w:val="00030D6A"/>
    <w:rsid w:val="00030F33"/>
    <w:rsid w:val="00031413"/>
    <w:rsid w:val="000314E0"/>
    <w:rsid w:val="0003156D"/>
    <w:rsid w:val="00031687"/>
    <w:rsid w:val="00031BAE"/>
    <w:rsid w:val="00031D48"/>
    <w:rsid w:val="00031DC2"/>
    <w:rsid w:val="00032558"/>
    <w:rsid w:val="0003292C"/>
    <w:rsid w:val="000329D8"/>
    <w:rsid w:val="00032B3F"/>
    <w:rsid w:val="00032C60"/>
    <w:rsid w:val="00032DED"/>
    <w:rsid w:val="00032EBE"/>
    <w:rsid w:val="00032FE9"/>
    <w:rsid w:val="000330A7"/>
    <w:rsid w:val="0003327A"/>
    <w:rsid w:val="00033AC3"/>
    <w:rsid w:val="00033D5D"/>
    <w:rsid w:val="00033EFC"/>
    <w:rsid w:val="00034009"/>
    <w:rsid w:val="0003429C"/>
    <w:rsid w:val="000344B3"/>
    <w:rsid w:val="00034598"/>
    <w:rsid w:val="000345E7"/>
    <w:rsid w:val="0003481B"/>
    <w:rsid w:val="00034A75"/>
    <w:rsid w:val="00034A9B"/>
    <w:rsid w:val="00034B8D"/>
    <w:rsid w:val="00034C49"/>
    <w:rsid w:val="00034D7E"/>
    <w:rsid w:val="00035038"/>
    <w:rsid w:val="00035071"/>
    <w:rsid w:val="00035241"/>
    <w:rsid w:val="0003549E"/>
    <w:rsid w:val="000358E1"/>
    <w:rsid w:val="00035C75"/>
    <w:rsid w:val="00035D5A"/>
    <w:rsid w:val="00035E61"/>
    <w:rsid w:val="00036878"/>
    <w:rsid w:val="00036A2E"/>
    <w:rsid w:val="00036F8C"/>
    <w:rsid w:val="00037085"/>
    <w:rsid w:val="00037193"/>
    <w:rsid w:val="0003795B"/>
    <w:rsid w:val="00037B18"/>
    <w:rsid w:val="00037BC6"/>
    <w:rsid w:val="00037E70"/>
    <w:rsid w:val="00037FCD"/>
    <w:rsid w:val="0004072F"/>
    <w:rsid w:val="00040A8E"/>
    <w:rsid w:val="00040C49"/>
    <w:rsid w:val="00040D25"/>
    <w:rsid w:val="00041162"/>
    <w:rsid w:val="00041356"/>
    <w:rsid w:val="00041391"/>
    <w:rsid w:val="000416DC"/>
    <w:rsid w:val="00041811"/>
    <w:rsid w:val="00041B0F"/>
    <w:rsid w:val="00041D14"/>
    <w:rsid w:val="0004281C"/>
    <w:rsid w:val="00042922"/>
    <w:rsid w:val="0004295B"/>
    <w:rsid w:val="00042D47"/>
    <w:rsid w:val="00043450"/>
    <w:rsid w:val="00043528"/>
    <w:rsid w:val="00043807"/>
    <w:rsid w:val="000439A6"/>
    <w:rsid w:val="00044119"/>
    <w:rsid w:val="00044332"/>
    <w:rsid w:val="00044685"/>
    <w:rsid w:val="000448E9"/>
    <w:rsid w:val="00044C66"/>
    <w:rsid w:val="0004574E"/>
    <w:rsid w:val="000458A7"/>
    <w:rsid w:val="00045B09"/>
    <w:rsid w:val="00045BEA"/>
    <w:rsid w:val="00045CB6"/>
    <w:rsid w:val="00045CD1"/>
    <w:rsid w:val="00045E4F"/>
    <w:rsid w:val="00046013"/>
    <w:rsid w:val="000463DA"/>
    <w:rsid w:val="000464C4"/>
    <w:rsid w:val="00046A22"/>
    <w:rsid w:val="00046E7E"/>
    <w:rsid w:val="00046E9A"/>
    <w:rsid w:val="00047147"/>
    <w:rsid w:val="000472C4"/>
    <w:rsid w:val="00047490"/>
    <w:rsid w:val="000474A0"/>
    <w:rsid w:val="00047875"/>
    <w:rsid w:val="00047A27"/>
    <w:rsid w:val="00047E18"/>
    <w:rsid w:val="00047F8E"/>
    <w:rsid w:val="00050006"/>
    <w:rsid w:val="0005067A"/>
    <w:rsid w:val="00050852"/>
    <w:rsid w:val="000508D1"/>
    <w:rsid w:val="00050AB0"/>
    <w:rsid w:val="00050BBB"/>
    <w:rsid w:val="000513CE"/>
    <w:rsid w:val="00051575"/>
    <w:rsid w:val="000515BD"/>
    <w:rsid w:val="00051766"/>
    <w:rsid w:val="00051957"/>
    <w:rsid w:val="0005199D"/>
    <w:rsid w:val="00051A26"/>
    <w:rsid w:val="00051B94"/>
    <w:rsid w:val="00051E75"/>
    <w:rsid w:val="0005240F"/>
    <w:rsid w:val="00052A81"/>
    <w:rsid w:val="00052F41"/>
    <w:rsid w:val="0005315C"/>
    <w:rsid w:val="0005319A"/>
    <w:rsid w:val="0005332F"/>
    <w:rsid w:val="0005348A"/>
    <w:rsid w:val="00053726"/>
    <w:rsid w:val="000537B2"/>
    <w:rsid w:val="00053851"/>
    <w:rsid w:val="00053895"/>
    <w:rsid w:val="00053DC5"/>
    <w:rsid w:val="0005436F"/>
    <w:rsid w:val="0005441D"/>
    <w:rsid w:val="00054493"/>
    <w:rsid w:val="00054693"/>
    <w:rsid w:val="00054845"/>
    <w:rsid w:val="00054850"/>
    <w:rsid w:val="00054EB0"/>
    <w:rsid w:val="00054F12"/>
    <w:rsid w:val="00054FED"/>
    <w:rsid w:val="0005541C"/>
    <w:rsid w:val="0005559C"/>
    <w:rsid w:val="000555A9"/>
    <w:rsid w:val="00055674"/>
    <w:rsid w:val="0005598E"/>
    <w:rsid w:val="000559D3"/>
    <w:rsid w:val="000559DE"/>
    <w:rsid w:val="00055A44"/>
    <w:rsid w:val="00055E32"/>
    <w:rsid w:val="00056106"/>
    <w:rsid w:val="000562A5"/>
    <w:rsid w:val="00056449"/>
    <w:rsid w:val="00056500"/>
    <w:rsid w:val="000568DA"/>
    <w:rsid w:val="000569ED"/>
    <w:rsid w:val="00056BE6"/>
    <w:rsid w:val="00056EFA"/>
    <w:rsid w:val="0005726D"/>
    <w:rsid w:val="00057492"/>
    <w:rsid w:val="00057D99"/>
    <w:rsid w:val="00057FD5"/>
    <w:rsid w:val="00060253"/>
    <w:rsid w:val="0006051E"/>
    <w:rsid w:val="00060B16"/>
    <w:rsid w:val="00060E2D"/>
    <w:rsid w:val="00060E34"/>
    <w:rsid w:val="00060F67"/>
    <w:rsid w:val="0006102C"/>
    <w:rsid w:val="00061241"/>
    <w:rsid w:val="00061256"/>
    <w:rsid w:val="0006147B"/>
    <w:rsid w:val="000616E2"/>
    <w:rsid w:val="0006177D"/>
    <w:rsid w:val="000617F5"/>
    <w:rsid w:val="000618DB"/>
    <w:rsid w:val="00062025"/>
    <w:rsid w:val="000620CC"/>
    <w:rsid w:val="00062167"/>
    <w:rsid w:val="000628BB"/>
    <w:rsid w:val="00063AB8"/>
    <w:rsid w:val="00063B5E"/>
    <w:rsid w:val="00063D7C"/>
    <w:rsid w:val="00063EBE"/>
    <w:rsid w:val="00063FB5"/>
    <w:rsid w:val="00064017"/>
    <w:rsid w:val="00064218"/>
    <w:rsid w:val="00064614"/>
    <w:rsid w:val="0006494D"/>
    <w:rsid w:val="00064ED1"/>
    <w:rsid w:val="00064F8E"/>
    <w:rsid w:val="00065095"/>
    <w:rsid w:val="00065150"/>
    <w:rsid w:val="00065300"/>
    <w:rsid w:val="000654B4"/>
    <w:rsid w:val="0006562F"/>
    <w:rsid w:val="0006595E"/>
    <w:rsid w:val="00065A63"/>
    <w:rsid w:val="00065C93"/>
    <w:rsid w:val="00065F69"/>
    <w:rsid w:val="00065F86"/>
    <w:rsid w:val="000662E9"/>
    <w:rsid w:val="000664E6"/>
    <w:rsid w:val="000668E3"/>
    <w:rsid w:val="00066947"/>
    <w:rsid w:val="00066C29"/>
    <w:rsid w:val="00067366"/>
    <w:rsid w:val="000673AF"/>
    <w:rsid w:val="00067768"/>
    <w:rsid w:val="00067AA1"/>
    <w:rsid w:val="00067C60"/>
    <w:rsid w:val="0007063D"/>
    <w:rsid w:val="000707DD"/>
    <w:rsid w:val="00070B61"/>
    <w:rsid w:val="00071288"/>
    <w:rsid w:val="00071624"/>
    <w:rsid w:val="000717BD"/>
    <w:rsid w:val="00071823"/>
    <w:rsid w:val="00071C14"/>
    <w:rsid w:val="00071FD0"/>
    <w:rsid w:val="000722F1"/>
    <w:rsid w:val="0007231C"/>
    <w:rsid w:val="000732FB"/>
    <w:rsid w:val="000733AE"/>
    <w:rsid w:val="00073661"/>
    <w:rsid w:val="000739F8"/>
    <w:rsid w:val="00073A1B"/>
    <w:rsid w:val="00073C62"/>
    <w:rsid w:val="00073CF0"/>
    <w:rsid w:val="00073F09"/>
    <w:rsid w:val="0007431E"/>
    <w:rsid w:val="000749D2"/>
    <w:rsid w:val="00075174"/>
    <w:rsid w:val="000751EB"/>
    <w:rsid w:val="00075259"/>
    <w:rsid w:val="000752E2"/>
    <w:rsid w:val="0007540F"/>
    <w:rsid w:val="00075421"/>
    <w:rsid w:val="00075577"/>
    <w:rsid w:val="00075B6F"/>
    <w:rsid w:val="00075D27"/>
    <w:rsid w:val="00076148"/>
    <w:rsid w:val="000761CE"/>
    <w:rsid w:val="000763D4"/>
    <w:rsid w:val="0007658D"/>
    <w:rsid w:val="000766C9"/>
    <w:rsid w:val="00076902"/>
    <w:rsid w:val="000769B6"/>
    <w:rsid w:val="00076D19"/>
    <w:rsid w:val="000772B9"/>
    <w:rsid w:val="0007786C"/>
    <w:rsid w:val="000778A9"/>
    <w:rsid w:val="0007798A"/>
    <w:rsid w:val="00077D28"/>
    <w:rsid w:val="00080133"/>
    <w:rsid w:val="00080872"/>
    <w:rsid w:val="00080D06"/>
    <w:rsid w:val="00081136"/>
    <w:rsid w:val="0008127F"/>
    <w:rsid w:val="00081433"/>
    <w:rsid w:val="00081680"/>
    <w:rsid w:val="0008169D"/>
    <w:rsid w:val="000818C9"/>
    <w:rsid w:val="00081E0E"/>
    <w:rsid w:val="0008213A"/>
    <w:rsid w:val="000821CE"/>
    <w:rsid w:val="000825EF"/>
    <w:rsid w:val="00082674"/>
    <w:rsid w:val="000827CC"/>
    <w:rsid w:val="000828E6"/>
    <w:rsid w:val="00082CD9"/>
    <w:rsid w:val="00082D29"/>
    <w:rsid w:val="00082E38"/>
    <w:rsid w:val="00083976"/>
    <w:rsid w:val="00083E3A"/>
    <w:rsid w:val="00083E6A"/>
    <w:rsid w:val="00083F03"/>
    <w:rsid w:val="00083F3B"/>
    <w:rsid w:val="00084341"/>
    <w:rsid w:val="00084423"/>
    <w:rsid w:val="00084432"/>
    <w:rsid w:val="00084BB3"/>
    <w:rsid w:val="00084E93"/>
    <w:rsid w:val="0008517F"/>
    <w:rsid w:val="00085221"/>
    <w:rsid w:val="0008557A"/>
    <w:rsid w:val="0008565D"/>
    <w:rsid w:val="000856C5"/>
    <w:rsid w:val="000857EA"/>
    <w:rsid w:val="00085A9F"/>
    <w:rsid w:val="00086194"/>
    <w:rsid w:val="00086546"/>
    <w:rsid w:val="000865DE"/>
    <w:rsid w:val="00086730"/>
    <w:rsid w:val="00086AA2"/>
    <w:rsid w:val="00086AA9"/>
    <w:rsid w:val="00086E81"/>
    <w:rsid w:val="0008704A"/>
    <w:rsid w:val="00087AF5"/>
    <w:rsid w:val="00087CE8"/>
    <w:rsid w:val="00090351"/>
    <w:rsid w:val="00090382"/>
    <w:rsid w:val="00090667"/>
    <w:rsid w:val="00090789"/>
    <w:rsid w:val="00090EDC"/>
    <w:rsid w:val="000916C5"/>
    <w:rsid w:val="000918D2"/>
    <w:rsid w:val="00091AC2"/>
    <w:rsid w:val="00091DAA"/>
    <w:rsid w:val="00091F83"/>
    <w:rsid w:val="00092373"/>
    <w:rsid w:val="00092600"/>
    <w:rsid w:val="00092A10"/>
    <w:rsid w:val="00092A21"/>
    <w:rsid w:val="00092BF0"/>
    <w:rsid w:val="00092CA0"/>
    <w:rsid w:val="00092D5D"/>
    <w:rsid w:val="00092ED9"/>
    <w:rsid w:val="000932BF"/>
    <w:rsid w:val="000933A3"/>
    <w:rsid w:val="00093469"/>
    <w:rsid w:val="00093B22"/>
    <w:rsid w:val="00093DEE"/>
    <w:rsid w:val="00094499"/>
    <w:rsid w:val="000944BE"/>
    <w:rsid w:val="000944CC"/>
    <w:rsid w:val="000946B5"/>
    <w:rsid w:val="0009496E"/>
    <w:rsid w:val="000950A6"/>
    <w:rsid w:val="00095694"/>
    <w:rsid w:val="00095774"/>
    <w:rsid w:val="00095B3D"/>
    <w:rsid w:val="00095EDA"/>
    <w:rsid w:val="00096162"/>
    <w:rsid w:val="00096288"/>
    <w:rsid w:val="00096351"/>
    <w:rsid w:val="00096711"/>
    <w:rsid w:val="00096817"/>
    <w:rsid w:val="00096C52"/>
    <w:rsid w:val="00096D81"/>
    <w:rsid w:val="0009716E"/>
    <w:rsid w:val="000972E4"/>
    <w:rsid w:val="000974F7"/>
    <w:rsid w:val="0009798D"/>
    <w:rsid w:val="00097B42"/>
    <w:rsid w:val="00097FBE"/>
    <w:rsid w:val="000A0244"/>
    <w:rsid w:val="000A04F9"/>
    <w:rsid w:val="000A052A"/>
    <w:rsid w:val="000A05E5"/>
    <w:rsid w:val="000A0D4F"/>
    <w:rsid w:val="000A0DB9"/>
    <w:rsid w:val="000A0E93"/>
    <w:rsid w:val="000A0ED8"/>
    <w:rsid w:val="000A1244"/>
    <w:rsid w:val="000A1758"/>
    <w:rsid w:val="000A1970"/>
    <w:rsid w:val="000A1990"/>
    <w:rsid w:val="000A1ACC"/>
    <w:rsid w:val="000A1ADF"/>
    <w:rsid w:val="000A1C46"/>
    <w:rsid w:val="000A1FD0"/>
    <w:rsid w:val="000A2962"/>
    <w:rsid w:val="000A29B0"/>
    <w:rsid w:val="000A29EB"/>
    <w:rsid w:val="000A2C1C"/>
    <w:rsid w:val="000A2D4E"/>
    <w:rsid w:val="000A36CB"/>
    <w:rsid w:val="000A3A6A"/>
    <w:rsid w:val="000A3C2F"/>
    <w:rsid w:val="000A43D9"/>
    <w:rsid w:val="000A47B7"/>
    <w:rsid w:val="000A485A"/>
    <w:rsid w:val="000A485F"/>
    <w:rsid w:val="000A4890"/>
    <w:rsid w:val="000A49CF"/>
    <w:rsid w:val="000A51E5"/>
    <w:rsid w:val="000A5212"/>
    <w:rsid w:val="000A5357"/>
    <w:rsid w:val="000A5364"/>
    <w:rsid w:val="000A5386"/>
    <w:rsid w:val="000A5706"/>
    <w:rsid w:val="000A5832"/>
    <w:rsid w:val="000A59BA"/>
    <w:rsid w:val="000A59F2"/>
    <w:rsid w:val="000A5AEB"/>
    <w:rsid w:val="000A6273"/>
    <w:rsid w:val="000A642E"/>
    <w:rsid w:val="000A6633"/>
    <w:rsid w:val="000A66E2"/>
    <w:rsid w:val="000A68AB"/>
    <w:rsid w:val="000A68CC"/>
    <w:rsid w:val="000A68EF"/>
    <w:rsid w:val="000A6B56"/>
    <w:rsid w:val="000A6CBB"/>
    <w:rsid w:val="000A71E1"/>
    <w:rsid w:val="000A7578"/>
    <w:rsid w:val="000A768F"/>
    <w:rsid w:val="000A7963"/>
    <w:rsid w:val="000A7EFD"/>
    <w:rsid w:val="000A7F4F"/>
    <w:rsid w:val="000B0A9B"/>
    <w:rsid w:val="000B0C0E"/>
    <w:rsid w:val="000B0CBA"/>
    <w:rsid w:val="000B1011"/>
    <w:rsid w:val="000B12BD"/>
    <w:rsid w:val="000B1472"/>
    <w:rsid w:val="000B171B"/>
    <w:rsid w:val="000B18A7"/>
    <w:rsid w:val="000B18F1"/>
    <w:rsid w:val="000B1ACA"/>
    <w:rsid w:val="000B1B07"/>
    <w:rsid w:val="000B1C1B"/>
    <w:rsid w:val="000B1C7C"/>
    <w:rsid w:val="000B1E25"/>
    <w:rsid w:val="000B1F42"/>
    <w:rsid w:val="000B1F47"/>
    <w:rsid w:val="000B2058"/>
    <w:rsid w:val="000B272E"/>
    <w:rsid w:val="000B28C6"/>
    <w:rsid w:val="000B2A93"/>
    <w:rsid w:val="000B2BE2"/>
    <w:rsid w:val="000B2E31"/>
    <w:rsid w:val="000B32B0"/>
    <w:rsid w:val="000B33D1"/>
    <w:rsid w:val="000B3C92"/>
    <w:rsid w:val="000B3DFA"/>
    <w:rsid w:val="000B4831"/>
    <w:rsid w:val="000B48C8"/>
    <w:rsid w:val="000B4979"/>
    <w:rsid w:val="000B4EC9"/>
    <w:rsid w:val="000B501E"/>
    <w:rsid w:val="000B5292"/>
    <w:rsid w:val="000B550E"/>
    <w:rsid w:val="000B58E7"/>
    <w:rsid w:val="000B5914"/>
    <w:rsid w:val="000B5AC4"/>
    <w:rsid w:val="000B5C1B"/>
    <w:rsid w:val="000B5DA6"/>
    <w:rsid w:val="000B613D"/>
    <w:rsid w:val="000B6762"/>
    <w:rsid w:val="000B677E"/>
    <w:rsid w:val="000B68EA"/>
    <w:rsid w:val="000B6951"/>
    <w:rsid w:val="000B69B4"/>
    <w:rsid w:val="000B6B6A"/>
    <w:rsid w:val="000B7266"/>
    <w:rsid w:val="000B7740"/>
    <w:rsid w:val="000B777C"/>
    <w:rsid w:val="000B7D9C"/>
    <w:rsid w:val="000B7EBE"/>
    <w:rsid w:val="000C001F"/>
    <w:rsid w:val="000C04B8"/>
    <w:rsid w:val="000C0584"/>
    <w:rsid w:val="000C0768"/>
    <w:rsid w:val="000C07D9"/>
    <w:rsid w:val="000C090E"/>
    <w:rsid w:val="000C0A06"/>
    <w:rsid w:val="000C0CFD"/>
    <w:rsid w:val="000C1125"/>
    <w:rsid w:val="000C122D"/>
    <w:rsid w:val="000C150E"/>
    <w:rsid w:val="000C1532"/>
    <w:rsid w:val="000C1E64"/>
    <w:rsid w:val="000C2544"/>
    <w:rsid w:val="000C272D"/>
    <w:rsid w:val="000C28C5"/>
    <w:rsid w:val="000C2917"/>
    <w:rsid w:val="000C2B06"/>
    <w:rsid w:val="000C2B3B"/>
    <w:rsid w:val="000C2C14"/>
    <w:rsid w:val="000C2C60"/>
    <w:rsid w:val="000C312A"/>
    <w:rsid w:val="000C3483"/>
    <w:rsid w:val="000C3A4C"/>
    <w:rsid w:val="000C3A5F"/>
    <w:rsid w:val="000C3AA7"/>
    <w:rsid w:val="000C3D92"/>
    <w:rsid w:val="000C3DE2"/>
    <w:rsid w:val="000C3E62"/>
    <w:rsid w:val="000C3EF9"/>
    <w:rsid w:val="000C402D"/>
    <w:rsid w:val="000C45A3"/>
    <w:rsid w:val="000C48E0"/>
    <w:rsid w:val="000C4971"/>
    <w:rsid w:val="000C4DBA"/>
    <w:rsid w:val="000C4E4B"/>
    <w:rsid w:val="000C4EC9"/>
    <w:rsid w:val="000C4F94"/>
    <w:rsid w:val="000C505A"/>
    <w:rsid w:val="000C51A5"/>
    <w:rsid w:val="000C5773"/>
    <w:rsid w:val="000C596C"/>
    <w:rsid w:val="000C5A33"/>
    <w:rsid w:val="000C5A42"/>
    <w:rsid w:val="000C5CEB"/>
    <w:rsid w:val="000C5DE5"/>
    <w:rsid w:val="000C6289"/>
    <w:rsid w:val="000C6C28"/>
    <w:rsid w:val="000C6FB1"/>
    <w:rsid w:val="000C7521"/>
    <w:rsid w:val="000C7C17"/>
    <w:rsid w:val="000C7D10"/>
    <w:rsid w:val="000D009E"/>
    <w:rsid w:val="000D05F1"/>
    <w:rsid w:val="000D0AAC"/>
    <w:rsid w:val="000D0BF9"/>
    <w:rsid w:val="000D0D22"/>
    <w:rsid w:val="000D0EC4"/>
    <w:rsid w:val="000D0F96"/>
    <w:rsid w:val="000D1347"/>
    <w:rsid w:val="000D14AE"/>
    <w:rsid w:val="000D14B7"/>
    <w:rsid w:val="000D1735"/>
    <w:rsid w:val="000D2086"/>
    <w:rsid w:val="000D22DA"/>
    <w:rsid w:val="000D2356"/>
    <w:rsid w:val="000D27C2"/>
    <w:rsid w:val="000D281A"/>
    <w:rsid w:val="000D28ED"/>
    <w:rsid w:val="000D2B49"/>
    <w:rsid w:val="000D2E83"/>
    <w:rsid w:val="000D2F26"/>
    <w:rsid w:val="000D31C0"/>
    <w:rsid w:val="000D33B7"/>
    <w:rsid w:val="000D351C"/>
    <w:rsid w:val="000D35F0"/>
    <w:rsid w:val="000D36BB"/>
    <w:rsid w:val="000D3A9A"/>
    <w:rsid w:val="000D3B81"/>
    <w:rsid w:val="000D3C6D"/>
    <w:rsid w:val="000D417B"/>
    <w:rsid w:val="000D4776"/>
    <w:rsid w:val="000D480D"/>
    <w:rsid w:val="000D4CA4"/>
    <w:rsid w:val="000D4DDA"/>
    <w:rsid w:val="000D52C3"/>
    <w:rsid w:val="000D534B"/>
    <w:rsid w:val="000D5378"/>
    <w:rsid w:val="000D53DA"/>
    <w:rsid w:val="000D54F9"/>
    <w:rsid w:val="000D5505"/>
    <w:rsid w:val="000D55FF"/>
    <w:rsid w:val="000D5A5F"/>
    <w:rsid w:val="000D5CDF"/>
    <w:rsid w:val="000D5EFC"/>
    <w:rsid w:val="000D618F"/>
    <w:rsid w:val="000D63FD"/>
    <w:rsid w:val="000D6476"/>
    <w:rsid w:val="000D69CB"/>
    <w:rsid w:val="000D6D87"/>
    <w:rsid w:val="000D6DAE"/>
    <w:rsid w:val="000D730F"/>
    <w:rsid w:val="000D74A7"/>
    <w:rsid w:val="000D77C3"/>
    <w:rsid w:val="000D799A"/>
    <w:rsid w:val="000D7D63"/>
    <w:rsid w:val="000D7EB7"/>
    <w:rsid w:val="000E00BA"/>
    <w:rsid w:val="000E01F3"/>
    <w:rsid w:val="000E031D"/>
    <w:rsid w:val="000E0574"/>
    <w:rsid w:val="000E065B"/>
    <w:rsid w:val="000E079A"/>
    <w:rsid w:val="000E07B2"/>
    <w:rsid w:val="000E090E"/>
    <w:rsid w:val="000E0AA4"/>
    <w:rsid w:val="000E0B3B"/>
    <w:rsid w:val="000E0D8B"/>
    <w:rsid w:val="000E0F1E"/>
    <w:rsid w:val="000E168E"/>
    <w:rsid w:val="000E1E6D"/>
    <w:rsid w:val="000E2218"/>
    <w:rsid w:val="000E27E6"/>
    <w:rsid w:val="000E2973"/>
    <w:rsid w:val="000E2B46"/>
    <w:rsid w:val="000E2B71"/>
    <w:rsid w:val="000E2E98"/>
    <w:rsid w:val="000E2EF7"/>
    <w:rsid w:val="000E3307"/>
    <w:rsid w:val="000E3886"/>
    <w:rsid w:val="000E3A02"/>
    <w:rsid w:val="000E3A0C"/>
    <w:rsid w:val="000E3BF2"/>
    <w:rsid w:val="000E4000"/>
    <w:rsid w:val="000E4072"/>
    <w:rsid w:val="000E40C8"/>
    <w:rsid w:val="000E4643"/>
    <w:rsid w:val="000E4A0E"/>
    <w:rsid w:val="000E4A1A"/>
    <w:rsid w:val="000E4A6E"/>
    <w:rsid w:val="000E4ACF"/>
    <w:rsid w:val="000E4E9C"/>
    <w:rsid w:val="000E4F27"/>
    <w:rsid w:val="000E51F4"/>
    <w:rsid w:val="000E522C"/>
    <w:rsid w:val="000E54D4"/>
    <w:rsid w:val="000E57F5"/>
    <w:rsid w:val="000E5946"/>
    <w:rsid w:val="000E66B1"/>
    <w:rsid w:val="000E71AD"/>
    <w:rsid w:val="000E737F"/>
    <w:rsid w:val="000E77F3"/>
    <w:rsid w:val="000E7CE4"/>
    <w:rsid w:val="000E7FE1"/>
    <w:rsid w:val="000EDA97"/>
    <w:rsid w:val="000F0185"/>
    <w:rsid w:val="000F0BCB"/>
    <w:rsid w:val="000F0F46"/>
    <w:rsid w:val="000F0FA9"/>
    <w:rsid w:val="000F11B5"/>
    <w:rsid w:val="000F11F9"/>
    <w:rsid w:val="000F128B"/>
    <w:rsid w:val="000F1295"/>
    <w:rsid w:val="000F13AB"/>
    <w:rsid w:val="000F142D"/>
    <w:rsid w:val="000F163F"/>
    <w:rsid w:val="000F1847"/>
    <w:rsid w:val="000F1D57"/>
    <w:rsid w:val="000F1EED"/>
    <w:rsid w:val="000F28A2"/>
    <w:rsid w:val="000F298C"/>
    <w:rsid w:val="000F29A9"/>
    <w:rsid w:val="000F2C83"/>
    <w:rsid w:val="000F2CD5"/>
    <w:rsid w:val="000F324B"/>
    <w:rsid w:val="000F33E5"/>
    <w:rsid w:val="000F3793"/>
    <w:rsid w:val="000F3D98"/>
    <w:rsid w:val="000F3F5E"/>
    <w:rsid w:val="000F3FB2"/>
    <w:rsid w:val="000F420C"/>
    <w:rsid w:val="000F4765"/>
    <w:rsid w:val="000F4C33"/>
    <w:rsid w:val="000F5031"/>
    <w:rsid w:val="000F510F"/>
    <w:rsid w:val="000F533B"/>
    <w:rsid w:val="000F5555"/>
    <w:rsid w:val="000F578A"/>
    <w:rsid w:val="000F582D"/>
    <w:rsid w:val="000F5E06"/>
    <w:rsid w:val="000F5F6D"/>
    <w:rsid w:val="000F625C"/>
    <w:rsid w:val="000F62D7"/>
    <w:rsid w:val="000F646C"/>
    <w:rsid w:val="000F6620"/>
    <w:rsid w:val="000F6934"/>
    <w:rsid w:val="000F6A81"/>
    <w:rsid w:val="000F6EC2"/>
    <w:rsid w:val="000F75B3"/>
    <w:rsid w:val="000F7BA2"/>
    <w:rsid w:val="000F7C54"/>
    <w:rsid w:val="000F7D8D"/>
    <w:rsid w:val="00100018"/>
    <w:rsid w:val="001003F0"/>
    <w:rsid w:val="001004D4"/>
    <w:rsid w:val="00100591"/>
    <w:rsid w:val="001005B6"/>
    <w:rsid w:val="00100744"/>
    <w:rsid w:val="00100BB3"/>
    <w:rsid w:val="00100D11"/>
    <w:rsid w:val="00100F9C"/>
    <w:rsid w:val="0010151E"/>
    <w:rsid w:val="0010161C"/>
    <w:rsid w:val="001019FE"/>
    <w:rsid w:val="00101C96"/>
    <w:rsid w:val="00101DBE"/>
    <w:rsid w:val="00101ED8"/>
    <w:rsid w:val="001023A4"/>
    <w:rsid w:val="001024AD"/>
    <w:rsid w:val="0010274C"/>
    <w:rsid w:val="0010289F"/>
    <w:rsid w:val="00102A8A"/>
    <w:rsid w:val="00103114"/>
    <w:rsid w:val="0010322C"/>
    <w:rsid w:val="0010367B"/>
    <w:rsid w:val="00103895"/>
    <w:rsid w:val="00103A3A"/>
    <w:rsid w:val="00103A3E"/>
    <w:rsid w:val="001040B6"/>
    <w:rsid w:val="001041FE"/>
    <w:rsid w:val="001049CB"/>
    <w:rsid w:val="00104D40"/>
    <w:rsid w:val="00104FF3"/>
    <w:rsid w:val="0010519D"/>
    <w:rsid w:val="0010524D"/>
    <w:rsid w:val="00105334"/>
    <w:rsid w:val="0010546F"/>
    <w:rsid w:val="00105643"/>
    <w:rsid w:val="001056CB"/>
    <w:rsid w:val="00105709"/>
    <w:rsid w:val="00105E0C"/>
    <w:rsid w:val="00105E62"/>
    <w:rsid w:val="00105EC3"/>
    <w:rsid w:val="0010607D"/>
    <w:rsid w:val="0010612B"/>
    <w:rsid w:val="001061A1"/>
    <w:rsid w:val="00106402"/>
    <w:rsid w:val="0010667F"/>
    <w:rsid w:val="001068BD"/>
    <w:rsid w:val="001068FC"/>
    <w:rsid w:val="00106C95"/>
    <w:rsid w:val="00106E15"/>
    <w:rsid w:val="00106E96"/>
    <w:rsid w:val="00106EC3"/>
    <w:rsid w:val="001075B4"/>
    <w:rsid w:val="001077F1"/>
    <w:rsid w:val="001079E7"/>
    <w:rsid w:val="00107C6F"/>
    <w:rsid w:val="00107CD6"/>
    <w:rsid w:val="00107F5E"/>
    <w:rsid w:val="00107FB3"/>
    <w:rsid w:val="001106A8"/>
    <w:rsid w:val="0011078D"/>
    <w:rsid w:val="00110A16"/>
    <w:rsid w:val="0011108B"/>
    <w:rsid w:val="00111122"/>
    <w:rsid w:val="00111214"/>
    <w:rsid w:val="0011166D"/>
    <w:rsid w:val="00111A03"/>
    <w:rsid w:val="00111A28"/>
    <w:rsid w:val="00111C6F"/>
    <w:rsid w:val="00111E33"/>
    <w:rsid w:val="00111FDA"/>
    <w:rsid w:val="0011205F"/>
    <w:rsid w:val="001121F1"/>
    <w:rsid w:val="0011229B"/>
    <w:rsid w:val="001129C9"/>
    <w:rsid w:val="00112E45"/>
    <w:rsid w:val="0011337C"/>
    <w:rsid w:val="00113396"/>
    <w:rsid w:val="0011420F"/>
    <w:rsid w:val="0011433A"/>
    <w:rsid w:val="001144AF"/>
    <w:rsid w:val="00114516"/>
    <w:rsid w:val="0011461E"/>
    <w:rsid w:val="00114B70"/>
    <w:rsid w:val="00114CC7"/>
    <w:rsid w:val="00114E6E"/>
    <w:rsid w:val="00115713"/>
    <w:rsid w:val="00115719"/>
    <w:rsid w:val="001157B6"/>
    <w:rsid w:val="001158FA"/>
    <w:rsid w:val="00115BC9"/>
    <w:rsid w:val="00115D79"/>
    <w:rsid w:val="00115DED"/>
    <w:rsid w:val="00115F36"/>
    <w:rsid w:val="0011621C"/>
    <w:rsid w:val="0011647E"/>
    <w:rsid w:val="0011649C"/>
    <w:rsid w:val="001164B3"/>
    <w:rsid w:val="00116680"/>
    <w:rsid w:val="00116763"/>
    <w:rsid w:val="00116BD9"/>
    <w:rsid w:val="00116C48"/>
    <w:rsid w:val="00117137"/>
    <w:rsid w:val="00117460"/>
    <w:rsid w:val="0011751F"/>
    <w:rsid w:val="0011756C"/>
    <w:rsid w:val="0011794F"/>
    <w:rsid w:val="00117E64"/>
    <w:rsid w:val="00117E85"/>
    <w:rsid w:val="001200B7"/>
    <w:rsid w:val="00120132"/>
    <w:rsid w:val="0012020F"/>
    <w:rsid w:val="00120438"/>
    <w:rsid w:val="001207EE"/>
    <w:rsid w:val="00120831"/>
    <w:rsid w:val="00120EE5"/>
    <w:rsid w:val="00121E2D"/>
    <w:rsid w:val="0012213E"/>
    <w:rsid w:val="00122545"/>
    <w:rsid w:val="00122616"/>
    <w:rsid w:val="00122C98"/>
    <w:rsid w:val="00122D80"/>
    <w:rsid w:val="00123157"/>
    <w:rsid w:val="0012329F"/>
    <w:rsid w:val="00123822"/>
    <w:rsid w:val="00123AA1"/>
    <w:rsid w:val="00123B1A"/>
    <w:rsid w:val="00123C4A"/>
    <w:rsid w:val="00123C4C"/>
    <w:rsid w:val="00123CE7"/>
    <w:rsid w:val="00123F6F"/>
    <w:rsid w:val="00124175"/>
    <w:rsid w:val="001242C4"/>
    <w:rsid w:val="001246DD"/>
    <w:rsid w:val="00124747"/>
    <w:rsid w:val="001247A3"/>
    <w:rsid w:val="00124C2A"/>
    <w:rsid w:val="00124F6B"/>
    <w:rsid w:val="00125080"/>
    <w:rsid w:val="0012514D"/>
    <w:rsid w:val="00125591"/>
    <w:rsid w:val="00125617"/>
    <w:rsid w:val="00125916"/>
    <w:rsid w:val="001262D4"/>
    <w:rsid w:val="001265C5"/>
    <w:rsid w:val="0012694E"/>
    <w:rsid w:val="00126A19"/>
    <w:rsid w:val="00126B4B"/>
    <w:rsid w:val="00126E42"/>
    <w:rsid w:val="0012706D"/>
    <w:rsid w:val="00127144"/>
    <w:rsid w:val="00127610"/>
    <w:rsid w:val="00127B93"/>
    <w:rsid w:val="00127CBF"/>
    <w:rsid w:val="00127E8A"/>
    <w:rsid w:val="00127FDD"/>
    <w:rsid w:val="00130643"/>
    <w:rsid w:val="0013080A"/>
    <w:rsid w:val="00130F16"/>
    <w:rsid w:val="00131242"/>
    <w:rsid w:val="001319F3"/>
    <w:rsid w:val="001319FD"/>
    <w:rsid w:val="00131A2F"/>
    <w:rsid w:val="00131A5F"/>
    <w:rsid w:val="00131C5A"/>
    <w:rsid w:val="0013243D"/>
    <w:rsid w:val="00132700"/>
    <w:rsid w:val="00132A57"/>
    <w:rsid w:val="00132AF3"/>
    <w:rsid w:val="00132BDC"/>
    <w:rsid w:val="00132D5A"/>
    <w:rsid w:val="00132EE7"/>
    <w:rsid w:val="00132F1F"/>
    <w:rsid w:val="001330FF"/>
    <w:rsid w:val="0013321D"/>
    <w:rsid w:val="00133240"/>
    <w:rsid w:val="00133518"/>
    <w:rsid w:val="00133761"/>
    <w:rsid w:val="00133778"/>
    <w:rsid w:val="00133D11"/>
    <w:rsid w:val="00133E24"/>
    <w:rsid w:val="00133F9F"/>
    <w:rsid w:val="00134075"/>
    <w:rsid w:val="001345D1"/>
    <w:rsid w:val="00134E1D"/>
    <w:rsid w:val="00134E5E"/>
    <w:rsid w:val="001352CC"/>
    <w:rsid w:val="001354E6"/>
    <w:rsid w:val="001354EC"/>
    <w:rsid w:val="0013550F"/>
    <w:rsid w:val="0013572D"/>
    <w:rsid w:val="001359F9"/>
    <w:rsid w:val="00135C23"/>
    <w:rsid w:val="00136044"/>
    <w:rsid w:val="0013618A"/>
    <w:rsid w:val="00136382"/>
    <w:rsid w:val="001364DF"/>
    <w:rsid w:val="00136543"/>
    <w:rsid w:val="001365F8"/>
    <w:rsid w:val="0013672F"/>
    <w:rsid w:val="00136917"/>
    <w:rsid w:val="00136998"/>
    <w:rsid w:val="00136C16"/>
    <w:rsid w:val="00136E8E"/>
    <w:rsid w:val="00137707"/>
    <w:rsid w:val="00137847"/>
    <w:rsid w:val="00137862"/>
    <w:rsid w:val="001378AE"/>
    <w:rsid w:val="00137B10"/>
    <w:rsid w:val="00137BD3"/>
    <w:rsid w:val="00137DF9"/>
    <w:rsid w:val="00140211"/>
    <w:rsid w:val="00140283"/>
    <w:rsid w:val="001403CD"/>
    <w:rsid w:val="0014061A"/>
    <w:rsid w:val="00140E2D"/>
    <w:rsid w:val="001410F0"/>
    <w:rsid w:val="0014114A"/>
    <w:rsid w:val="00141456"/>
    <w:rsid w:val="0014147D"/>
    <w:rsid w:val="00141679"/>
    <w:rsid w:val="0014178B"/>
    <w:rsid w:val="0014179B"/>
    <w:rsid w:val="001419A2"/>
    <w:rsid w:val="0014216B"/>
    <w:rsid w:val="0014217D"/>
    <w:rsid w:val="0014226F"/>
    <w:rsid w:val="00142378"/>
    <w:rsid w:val="001424B6"/>
    <w:rsid w:val="001424BD"/>
    <w:rsid w:val="001424FC"/>
    <w:rsid w:val="00142598"/>
    <w:rsid w:val="00142892"/>
    <w:rsid w:val="0014296D"/>
    <w:rsid w:val="00142AD5"/>
    <w:rsid w:val="00142C33"/>
    <w:rsid w:val="00143066"/>
    <w:rsid w:val="0014324F"/>
    <w:rsid w:val="0014331D"/>
    <w:rsid w:val="001436E8"/>
    <w:rsid w:val="0014373E"/>
    <w:rsid w:val="001439D4"/>
    <w:rsid w:val="00143A48"/>
    <w:rsid w:val="00143C1B"/>
    <w:rsid w:val="00143EF8"/>
    <w:rsid w:val="00143FF2"/>
    <w:rsid w:val="00144054"/>
    <w:rsid w:val="001441C7"/>
    <w:rsid w:val="00144447"/>
    <w:rsid w:val="00144621"/>
    <w:rsid w:val="0014471A"/>
    <w:rsid w:val="00144759"/>
    <w:rsid w:val="00144781"/>
    <w:rsid w:val="001448C6"/>
    <w:rsid w:val="001449B3"/>
    <w:rsid w:val="00144C01"/>
    <w:rsid w:val="00144E24"/>
    <w:rsid w:val="00144F91"/>
    <w:rsid w:val="0014526C"/>
    <w:rsid w:val="001455B9"/>
    <w:rsid w:val="001455F8"/>
    <w:rsid w:val="00145633"/>
    <w:rsid w:val="00145B66"/>
    <w:rsid w:val="00145C30"/>
    <w:rsid w:val="00145D06"/>
    <w:rsid w:val="00145D64"/>
    <w:rsid w:val="001460E2"/>
    <w:rsid w:val="001464FB"/>
    <w:rsid w:val="00146A23"/>
    <w:rsid w:val="00146D49"/>
    <w:rsid w:val="00146DE8"/>
    <w:rsid w:val="001470BD"/>
    <w:rsid w:val="00147619"/>
    <w:rsid w:val="00147744"/>
    <w:rsid w:val="00147751"/>
    <w:rsid w:val="00147DFD"/>
    <w:rsid w:val="00147ED3"/>
    <w:rsid w:val="00147F37"/>
    <w:rsid w:val="00150236"/>
    <w:rsid w:val="0015029D"/>
    <w:rsid w:val="00150BFF"/>
    <w:rsid w:val="00150D56"/>
    <w:rsid w:val="00151246"/>
    <w:rsid w:val="0015124E"/>
    <w:rsid w:val="001512DD"/>
    <w:rsid w:val="001515DA"/>
    <w:rsid w:val="00151C0E"/>
    <w:rsid w:val="001521DF"/>
    <w:rsid w:val="0015271D"/>
    <w:rsid w:val="00152795"/>
    <w:rsid w:val="001527F6"/>
    <w:rsid w:val="001529BE"/>
    <w:rsid w:val="00152DA0"/>
    <w:rsid w:val="00152EAB"/>
    <w:rsid w:val="00152EAC"/>
    <w:rsid w:val="00152F1F"/>
    <w:rsid w:val="00152F98"/>
    <w:rsid w:val="00153470"/>
    <w:rsid w:val="00153502"/>
    <w:rsid w:val="0015364A"/>
    <w:rsid w:val="001539D5"/>
    <w:rsid w:val="001539FB"/>
    <w:rsid w:val="00153AAE"/>
    <w:rsid w:val="00154222"/>
    <w:rsid w:val="00154241"/>
    <w:rsid w:val="001544D9"/>
    <w:rsid w:val="00154A69"/>
    <w:rsid w:val="00154EC8"/>
    <w:rsid w:val="00154F43"/>
    <w:rsid w:val="00155201"/>
    <w:rsid w:val="0015528D"/>
    <w:rsid w:val="001553AF"/>
    <w:rsid w:val="001558B3"/>
    <w:rsid w:val="00155ECD"/>
    <w:rsid w:val="0015642B"/>
    <w:rsid w:val="0015646A"/>
    <w:rsid w:val="001565A1"/>
    <w:rsid w:val="001565B3"/>
    <w:rsid w:val="00156629"/>
    <w:rsid w:val="001567EF"/>
    <w:rsid w:val="00156C3E"/>
    <w:rsid w:val="00156D10"/>
    <w:rsid w:val="00157069"/>
    <w:rsid w:val="001574D0"/>
    <w:rsid w:val="00157538"/>
    <w:rsid w:val="00157756"/>
    <w:rsid w:val="00157833"/>
    <w:rsid w:val="00157886"/>
    <w:rsid w:val="00157C39"/>
    <w:rsid w:val="00157C47"/>
    <w:rsid w:val="00157E81"/>
    <w:rsid w:val="00160342"/>
    <w:rsid w:val="00160644"/>
    <w:rsid w:val="00160B6F"/>
    <w:rsid w:val="00160B79"/>
    <w:rsid w:val="00160B82"/>
    <w:rsid w:val="00161191"/>
    <w:rsid w:val="00162093"/>
    <w:rsid w:val="001622B8"/>
    <w:rsid w:val="00162773"/>
    <w:rsid w:val="00162917"/>
    <w:rsid w:val="00162B72"/>
    <w:rsid w:val="00162F0B"/>
    <w:rsid w:val="00162F24"/>
    <w:rsid w:val="00163392"/>
    <w:rsid w:val="0016346A"/>
    <w:rsid w:val="00163918"/>
    <w:rsid w:val="00163A21"/>
    <w:rsid w:val="00163A57"/>
    <w:rsid w:val="00163AD5"/>
    <w:rsid w:val="0016421A"/>
    <w:rsid w:val="00164798"/>
    <w:rsid w:val="001649A4"/>
    <w:rsid w:val="001649AE"/>
    <w:rsid w:val="00164A40"/>
    <w:rsid w:val="00164DA7"/>
    <w:rsid w:val="00164E51"/>
    <w:rsid w:val="00165035"/>
    <w:rsid w:val="001651C3"/>
    <w:rsid w:val="00165462"/>
    <w:rsid w:val="00165601"/>
    <w:rsid w:val="0016586C"/>
    <w:rsid w:val="00166596"/>
    <w:rsid w:val="001666C7"/>
    <w:rsid w:val="001666F8"/>
    <w:rsid w:val="0016680A"/>
    <w:rsid w:val="00166958"/>
    <w:rsid w:val="00166962"/>
    <w:rsid w:val="00166B6F"/>
    <w:rsid w:val="00166CD5"/>
    <w:rsid w:val="00166D0E"/>
    <w:rsid w:val="00166DCC"/>
    <w:rsid w:val="00167057"/>
    <w:rsid w:val="00167188"/>
    <w:rsid w:val="00167234"/>
    <w:rsid w:val="00167301"/>
    <w:rsid w:val="001675D1"/>
    <w:rsid w:val="00167621"/>
    <w:rsid w:val="001678C7"/>
    <w:rsid w:val="00167962"/>
    <w:rsid w:val="00167D69"/>
    <w:rsid w:val="00170092"/>
    <w:rsid w:val="001700AC"/>
    <w:rsid w:val="00170435"/>
    <w:rsid w:val="001706FF"/>
    <w:rsid w:val="0017098C"/>
    <w:rsid w:val="00170A76"/>
    <w:rsid w:val="00170D52"/>
    <w:rsid w:val="001710B6"/>
    <w:rsid w:val="00171108"/>
    <w:rsid w:val="00171730"/>
    <w:rsid w:val="00171D69"/>
    <w:rsid w:val="00171DD6"/>
    <w:rsid w:val="0017205C"/>
    <w:rsid w:val="001722B2"/>
    <w:rsid w:val="00172547"/>
    <w:rsid w:val="00172672"/>
    <w:rsid w:val="001727F9"/>
    <w:rsid w:val="001732A9"/>
    <w:rsid w:val="001733FA"/>
    <w:rsid w:val="00173402"/>
    <w:rsid w:val="001734EB"/>
    <w:rsid w:val="001737EA"/>
    <w:rsid w:val="0017389B"/>
    <w:rsid w:val="00173B6B"/>
    <w:rsid w:val="00173D9E"/>
    <w:rsid w:val="00173DB8"/>
    <w:rsid w:val="001743C3"/>
    <w:rsid w:val="001745E6"/>
    <w:rsid w:val="0017471E"/>
    <w:rsid w:val="00174D17"/>
    <w:rsid w:val="00175079"/>
    <w:rsid w:val="0017514B"/>
    <w:rsid w:val="0017556F"/>
    <w:rsid w:val="00175578"/>
    <w:rsid w:val="00175846"/>
    <w:rsid w:val="00175893"/>
    <w:rsid w:val="00175B58"/>
    <w:rsid w:val="00175B82"/>
    <w:rsid w:val="00175E6D"/>
    <w:rsid w:val="00175F11"/>
    <w:rsid w:val="001760D9"/>
    <w:rsid w:val="001761F2"/>
    <w:rsid w:val="00176237"/>
    <w:rsid w:val="0017627E"/>
    <w:rsid w:val="00176327"/>
    <w:rsid w:val="0017653E"/>
    <w:rsid w:val="0017690B"/>
    <w:rsid w:val="00176929"/>
    <w:rsid w:val="001769EA"/>
    <w:rsid w:val="00176A8B"/>
    <w:rsid w:val="00176AE1"/>
    <w:rsid w:val="00176CAA"/>
    <w:rsid w:val="00176E38"/>
    <w:rsid w:val="00177084"/>
    <w:rsid w:val="001771AA"/>
    <w:rsid w:val="00177260"/>
    <w:rsid w:val="001772FC"/>
    <w:rsid w:val="00177454"/>
    <w:rsid w:val="001775BF"/>
    <w:rsid w:val="0017760C"/>
    <w:rsid w:val="00177828"/>
    <w:rsid w:val="001778EF"/>
    <w:rsid w:val="00177A70"/>
    <w:rsid w:val="00177AFE"/>
    <w:rsid w:val="00177BF9"/>
    <w:rsid w:val="001800E0"/>
    <w:rsid w:val="001801DE"/>
    <w:rsid w:val="001803BC"/>
    <w:rsid w:val="00180B34"/>
    <w:rsid w:val="00180BC0"/>
    <w:rsid w:val="00180FB2"/>
    <w:rsid w:val="00180FE2"/>
    <w:rsid w:val="00180FE9"/>
    <w:rsid w:val="00181152"/>
    <w:rsid w:val="00181220"/>
    <w:rsid w:val="0018151E"/>
    <w:rsid w:val="001815B9"/>
    <w:rsid w:val="001815F7"/>
    <w:rsid w:val="001816B5"/>
    <w:rsid w:val="00181728"/>
    <w:rsid w:val="00181A09"/>
    <w:rsid w:val="00181C61"/>
    <w:rsid w:val="00181D39"/>
    <w:rsid w:val="00181F11"/>
    <w:rsid w:val="0018206D"/>
    <w:rsid w:val="001823ED"/>
    <w:rsid w:val="001827B7"/>
    <w:rsid w:val="00182800"/>
    <w:rsid w:val="00182B14"/>
    <w:rsid w:val="00182DBF"/>
    <w:rsid w:val="001830F5"/>
    <w:rsid w:val="001835F3"/>
    <w:rsid w:val="00183AE6"/>
    <w:rsid w:val="00183C55"/>
    <w:rsid w:val="00183CE4"/>
    <w:rsid w:val="00183F46"/>
    <w:rsid w:val="00183F73"/>
    <w:rsid w:val="001843A7"/>
    <w:rsid w:val="0018461D"/>
    <w:rsid w:val="00184C19"/>
    <w:rsid w:val="0018517F"/>
    <w:rsid w:val="00185199"/>
    <w:rsid w:val="00185225"/>
    <w:rsid w:val="001853BB"/>
    <w:rsid w:val="0018561D"/>
    <w:rsid w:val="00185F1A"/>
    <w:rsid w:val="00185FE5"/>
    <w:rsid w:val="00186261"/>
    <w:rsid w:val="001863A0"/>
    <w:rsid w:val="001864F2"/>
    <w:rsid w:val="00186538"/>
    <w:rsid w:val="00186772"/>
    <w:rsid w:val="001868BB"/>
    <w:rsid w:val="0018697E"/>
    <w:rsid w:val="001869FC"/>
    <w:rsid w:val="00186C27"/>
    <w:rsid w:val="00186CD1"/>
    <w:rsid w:val="00186F07"/>
    <w:rsid w:val="00187160"/>
    <w:rsid w:val="00187528"/>
    <w:rsid w:val="0018752F"/>
    <w:rsid w:val="0018767C"/>
    <w:rsid w:val="00187686"/>
    <w:rsid w:val="00187B6D"/>
    <w:rsid w:val="00187EB3"/>
    <w:rsid w:val="0019036E"/>
    <w:rsid w:val="0019061D"/>
    <w:rsid w:val="00190663"/>
    <w:rsid w:val="0019069A"/>
    <w:rsid w:val="00190786"/>
    <w:rsid w:val="00190A6F"/>
    <w:rsid w:val="00190D37"/>
    <w:rsid w:val="00190E8C"/>
    <w:rsid w:val="00190FBD"/>
    <w:rsid w:val="001912EB"/>
    <w:rsid w:val="001913D7"/>
    <w:rsid w:val="0019143C"/>
    <w:rsid w:val="0019180F"/>
    <w:rsid w:val="00191AC7"/>
    <w:rsid w:val="00191E5F"/>
    <w:rsid w:val="00191ED0"/>
    <w:rsid w:val="00192419"/>
    <w:rsid w:val="001925CA"/>
    <w:rsid w:val="00192B39"/>
    <w:rsid w:val="00192CE0"/>
    <w:rsid w:val="00192FFE"/>
    <w:rsid w:val="00193264"/>
    <w:rsid w:val="0019331A"/>
    <w:rsid w:val="00193321"/>
    <w:rsid w:val="001935AE"/>
    <w:rsid w:val="00193626"/>
    <w:rsid w:val="00193943"/>
    <w:rsid w:val="00193CAA"/>
    <w:rsid w:val="00193CE1"/>
    <w:rsid w:val="00193D3D"/>
    <w:rsid w:val="00193F7A"/>
    <w:rsid w:val="00194037"/>
    <w:rsid w:val="001944C6"/>
    <w:rsid w:val="001947ED"/>
    <w:rsid w:val="001948E8"/>
    <w:rsid w:val="00194973"/>
    <w:rsid w:val="00194C21"/>
    <w:rsid w:val="00194CF8"/>
    <w:rsid w:val="00195830"/>
    <w:rsid w:val="00195BB5"/>
    <w:rsid w:val="00195DE8"/>
    <w:rsid w:val="00195ECD"/>
    <w:rsid w:val="00196682"/>
    <w:rsid w:val="00196773"/>
    <w:rsid w:val="00196A39"/>
    <w:rsid w:val="00196BB7"/>
    <w:rsid w:val="00196E95"/>
    <w:rsid w:val="00196FF4"/>
    <w:rsid w:val="00197227"/>
    <w:rsid w:val="0019736F"/>
    <w:rsid w:val="001978D1"/>
    <w:rsid w:val="001A0199"/>
    <w:rsid w:val="001A04F2"/>
    <w:rsid w:val="001A0622"/>
    <w:rsid w:val="001A0694"/>
    <w:rsid w:val="001A076E"/>
    <w:rsid w:val="001A0929"/>
    <w:rsid w:val="001A097E"/>
    <w:rsid w:val="001A0B85"/>
    <w:rsid w:val="001A0D26"/>
    <w:rsid w:val="001A1117"/>
    <w:rsid w:val="001A1561"/>
    <w:rsid w:val="001A1B7F"/>
    <w:rsid w:val="001A1F87"/>
    <w:rsid w:val="001A2550"/>
    <w:rsid w:val="001A2867"/>
    <w:rsid w:val="001A2A30"/>
    <w:rsid w:val="001A2BA6"/>
    <w:rsid w:val="001A30A3"/>
    <w:rsid w:val="001A3231"/>
    <w:rsid w:val="001A32C2"/>
    <w:rsid w:val="001A3C42"/>
    <w:rsid w:val="001A3E7D"/>
    <w:rsid w:val="001A3F30"/>
    <w:rsid w:val="001A41EC"/>
    <w:rsid w:val="001A4513"/>
    <w:rsid w:val="001A4566"/>
    <w:rsid w:val="001A4923"/>
    <w:rsid w:val="001A4E6C"/>
    <w:rsid w:val="001A4EA3"/>
    <w:rsid w:val="001A4F26"/>
    <w:rsid w:val="001A4F37"/>
    <w:rsid w:val="001A5081"/>
    <w:rsid w:val="001A53F5"/>
    <w:rsid w:val="001A58B7"/>
    <w:rsid w:val="001A5DBC"/>
    <w:rsid w:val="001A651A"/>
    <w:rsid w:val="001A68A0"/>
    <w:rsid w:val="001A6D83"/>
    <w:rsid w:val="001A709A"/>
    <w:rsid w:val="001A72AB"/>
    <w:rsid w:val="001A7778"/>
    <w:rsid w:val="001A7782"/>
    <w:rsid w:val="001A7CF3"/>
    <w:rsid w:val="001A7DD4"/>
    <w:rsid w:val="001B0261"/>
    <w:rsid w:val="001B04E2"/>
    <w:rsid w:val="001B0512"/>
    <w:rsid w:val="001B081A"/>
    <w:rsid w:val="001B0980"/>
    <w:rsid w:val="001B0C4C"/>
    <w:rsid w:val="001B0CB8"/>
    <w:rsid w:val="001B12D0"/>
    <w:rsid w:val="001B1419"/>
    <w:rsid w:val="001B144F"/>
    <w:rsid w:val="001B1662"/>
    <w:rsid w:val="001B170A"/>
    <w:rsid w:val="001B1898"/>
    <w:rsid w:val="001B1A90"/>
    <w:rsid w:val="001B220B"/>
    <w:rsid w:val="001B2345"/>
    <w:rsid w:val="001B249D"/>
    <w:rsid w:val="001B25BA"/>
    <w:rsid w:val="001B2948"/>
    <w:rsid w:val="001B2949"/>
    <w:rsid w:val="001B3020"/>
    <w:rsid w:val="001B3404"/>
    <w:rsid w:val="001B3743"/>
    <w:rsid w:val="001B3B44"/>
    <w:rsid w:val="001B4277"/>
    <w:rsid w:val="001B4533"/>
    <w:rsid w:val="001B454A"/>
    <w:rsid w:val="001B4628"/>
    <w:rsid w:val="001B4807"/>
    <w:rsid w:val="001B51A1"/>
    <w:rsid w:val="001B51DF"/>
    <w:rsid w:val="001B52C6"/>
    <w:rsid w:val="001B541C"/>
    <w:rsid w:val="001B5493"/>
    <w:rsid w:val="001B5516"/>
    <w:rsid w:val="001B5BCB"/>
    <w:rsid w:val="001B5C5F"/>
    <w:rsid w:val="001B5D8D"/>
    <w:rsid w:val="001B60DA"/>
    <w:rsid w:val="001B634B"/>
    <w:rsid w:val="001B645A"/>
    <w:rsid w:val="001B6513"/>
    <w:rsid w:val="001B665B"/>
    <w:rsid w:val="001B6694"/>
    <w:rsid w:val="001B66E9"/>
    <w:rsid w:val="001B66F7"/>
    <w:rsid w:val="001B676E"/>
    <w:rsid w:val="001B6A04"/>
    <w:rsid w:val="001B6B74"/>
    <w:rsid w:val="001B6C99"/>
    <w:rsid w:val="001B7018"/>
    <w:rsid w:val="001B7154"/>
    <w:rsid w:val="001B7226"/>
    <w:rsid w:val="001B7248"/>
    <w:rsid w:val="001B72BA"/>
    <w:rsid w:val="001B7686"/>
    <w:rsid w:val="001B7E6B"/>
    <w:rsid w:val="001B7F66"/>
    <w:rsid w:val="001C017E"/>
    <w:rsid w:val="001C034B"/>
    <w:rsid w:val="001C0407"/>
    <w:rsid w:val="001C0728"/>
    <w:rsid w:val="001C08C5"/>
    <w:rsid w:val="001C0AFA"/>
    <w:rsid w:val="001C0BCF"/>
    <w:rsid w:val="001C1578"/>
    <w:rsid w:val="001C1693"/>
    <w:rsid w:val="001C1EB1"/>
    <w:rsid w:val="001C20FE"/>
    <w:rsid w:val="001C210B"/>
    <w:rsid w:val="001C24B9"/>
    <w:rsid w:val="001C2885"/>
    <w:rsid w:val="001C2B7F"/>
    <w:rsid w:val="001C2C8B"/>
    <w:rsid w:val="001C2FFB"/>
    <w:rsid w:val="001C3433"/>
    <w:rsid w:val="001C3896"/>
    <w:rsid w:val="001C38B1"/>
    <w:rsid w:val="001C3BE6"/>
    <w:rsid w:val="001C3EC6"/>
    <w:rsid w:val="001C3F2B"/>
    <w:rsid w:val="001C3FE5"/>
    <w:rsid w:val="001C4211"/>
    <w:rsid w:val="001C4588"/>
    <w:rsid w:val="001C473B"/>
    <w:rsid w:val="001C5323"/>
    <w:rsid w:val="001C5462"/>
    <w:rsid w:val="001C58FA"/>
    <w:rsid w:val="001C5A13"/>
    <w:rsid w:val="001C5AAD"/>
    <w:rsid w:val="001C5ACF"/>
    <w:rsid w:val="001C5CC3"/>
    <w:rsid w:val="001C5E84"/>
    <w:rsid w:val="001C5F81"/>
    <w:rsid w:val="001C6383"/>
    <w:rsid w:val="001C6617"/>
    <w:rsid w:val="001C66E0"/>
    <w:rsid w:val="001C6945"/>
    <w:rsid w:val="001C698A"/>
    <w:rsid w:val="001C6D4D"/>
    <w:rsid w:val="001C6EBE"/>
    <w:rsid w:val="001C6F64"/>
    <w:rsid w:val="001C7401"/>
    <w:rsid w:val="001C74F2"/>
    <w:rsid w:val="001C7610"/>
    <w:rsid w:val="001C795D"/>
    <w:rsid w:val="001C797B"/>
    <w:rsid w:val="001C7DAF"/>
    <w:rsid w:val="001D0088"/>
    <w:rsid w:val="001D01BD"/>
    <w:rsid w:val="001D06A6"/>
    <w:rsid w:val="001D06EA"/>
    <w:rsid w:val="001D09E5"/>
    <w:rsid w:val="001D0A92"/>
    <w:rsid w:val="001D0B1F"/>
    <w:rsid w:val="001D0DAC"/>
    <w:rsid w:val="001D0DCB"/>
    <w:rsid w:val="001D1331"/>
    <w:rsid w:val="001D13AE"/>
    <w:rsid w:val="001D17E0"/>
    <w:rsid w:val="001D1BDF"/>
    <w:rsid w:val="001D1CD6"/>
    <w:rsid w:val="001D1E63"/>
    <w:rsid w:val="001D223A"/>
    <w:rsid w:val="001D2D39"/>
    <w:rsid w:val="001D3135"/>
    <w:rsid w:val="001D33EA"/>
    <w:rsid w:val="001D3656"/>
    <w:rsid w:val="001D369C"/>
    <w:rsid w:val="001D3957"/>
    <w:rsid w:val="001D3983"/>
    <w:rsid w:val="001D3BDC"/>
    <w:rsid w:val="001D3E6C"/>
    <w:rsid w:val="001D3F94"/>
    <w:rsid w:val="001D3FB2"/>
    <w:rsid w:val="001D4A7D"/>
    <w:rsid w:val="001D505D"/>
    <w:rsid w:val="001D5288"/>
    <w:rsid w:val="001D553C"/>
    <w:rsid w:val="001D5730"/>
    <w:rsid w:val="001D5A15"/>
    <w:rsid w:val="001D5E10"/>
    <w:rsid w:val="001D66E8"/>
    <w:rsid w:val="001D6856"/>
    <w:rsid w:val="001D6F27"/>
    <w:rsid w:val="001D6F69"/>
    <w:rsid w:val="001D6FDE"/>
    <w:rsid w:val="001D72A1"/>
    <w:rsid w:val="001D7444"/>
    <w:rsid w:val="001D746A"/>
    <w:rsid w:val="001D752F"/>
    <w:rsid w:val="001E01E8"/>
    <w:rsid w:val="001E02FD"/>
    <w:rsid w:val="001E035B"/>
    <w:rsid w:val="001E0505"/>
    <w:rsid w:val="001E09A2"/>
    <w:rsid w:val="001E127E"/>
    <w:rsid w:val="001E13DB"/>
    <w:rsid w:val="001E146B"/>
    <w:rsid w:val="001E16C2"/>
    <w:rsid w:val="001E1DEA"/>
    <w:rsid w:val="001E1E63"/>
    <w:rsid w:val="001E2356"/>
    <w:rsid w:val="001E2451"/>
    <w:rsid w:val="001E24AF"/>
    <w:rsid w:val="001E25A2"/>
    <w:rsid w:val="001E2644"/>
    <w:rsid w:val="001E329E"/>
    <w:rsid w:val="001E3310"/>
    <w:rsid w:val="001E3CEC"/>
    <w:rsid w:val="001E4199"/>
    <w:rsid w:val="001E4389"/>
    <w:rsid w:val="001E449A"/>
    <w:rsid w:val="001E46AC"/>
    <w:rsid w:val="001E4B7E"/>
    <w:rsid w:val="001E4FE7"/>
    <w:rsid w:val="001E51E7"/>
    <w:rsid w:val="001E531A"/>
    <w:rsid w:val="001E5838"/>
    <w:rsid w:val="001E5863"/>
    <w:rsid w:val="001E5864"/>
    <w:rsid w:val="001E586F"/>
    <w:rsid w:val="001E5DDD"/>
    <w:rsid w:val="001E5E80"/>
    <w:rsid w:val="001E5F2B"/>
    <w:rsid w:val="001E5F4B"/>
    <w:rsid w:val="001E6077"/>
    <w:rsid w:val="001E636A"/>
    <w:rsid w:val="001E647F"/>
    <w:rsid w:val="001E6532"/>
    <w:rsid w:val="001E69F3"/>
    <w:rsid w:val="001E6AA4"/>
    <w:rsid w:val="001E6CDB"/>
    <w:rsid w:val="001E6D6F"/>
    <w:rsid w:val="001E7076"/>
    <w:rsid w:val="001E73A8"/>
    <w:rsid w:val="001E7732"/>
    <w:rsid w:val="001E7971"/>
    <w:rsid w:val="001E7C46"/>
    <w:rsid w:val="001F02BF"/>
    <w:rsid w:val="001F088B"/>
    <w:rsid w:val="001F0CEE"/>
    <w:rsid w:val="001F13C5"/>
    <w:rsid w:val="001F1569"/>
    <w:rsid w:val="001F1773"/>
    <w:rsid w:val="001F1B9B"/>
    <w:rsid w:val="001F1C66"/>
    <w:rsid w:val="001F1CD5"/>
    <w:rsid w:val="001F2163"/>
    <w:rsid w:val="001F222C"/>
    <w:rsid w:val="001F2248"/>
    <w:rsid w:val="001F2277"/>
    <w:rsid w:val="001F2C5A"/>
    <w:rsid w:val="001F2D3C"/>
    <w:rsid w:val="001F2E72"/>
    <w:rsid w:val="001F2F73"/>
    <w:rsid w:val="001F33B5"/>
    <w:rsid w:val="001F3428"/>
    <w:rsid w:val="001F3596"/>
    <w:rsid w:val="001F35FE"/>
    <w:rsid w:val="001F3678"/>
    <w:rsid w:val="001F3B62"/>
    <w:rsid w:val="001F409B"/>
    <w:rsid w:val="001F448D"/>
    <w:rsid w:val="001F475E"/>
    <w:rsid w:val="001F4AC8"/>
    <w:rsid w:val="001F4D3F"/>
    <w:rsid w:val="001F4F92"/>
    <w:rsid w:val="001F512B"/>
    <w:rsid w:val="001F546F"/>
    <w:rsid w:val="001F54BC"/>
    <w:rsid w:val="001F5769"/>
    <w:rsid w:val="001F5A08"/>
    <w:rsid w:val="001F5C81"/>
    <w:rsid w:val="001F5CFD"/>
    <w:rsid w:val="001F61AB"/>
    <w:rsid w:val="001F6242"/>
    <w:rsid w:val="001F62E1"/>
    <w:rsid w:val="001F64DA"/>
    <w:rsid w:val="001F68CB"/>
    <w:rsid w:val="001F6940"/>
    <w:rsid w:val="001F6B56"/>
    <w:rsid w:val="001F6BCA"/>
    <w:rsid w:val="001F6D0E"/>
    <w:rsid w:val="001F6EFB"/>
    <w:rsid w:val="001F707B"/>
    <w:rsid w:val="001F738B"/>
    <w:rsid w:val="001F73CC"/>
    <w:rsid w:val="001F75DF"/>
    <w:rsid w:val="001F7734"/>
    <w:rsid w:val="001F792E"/>
    <w:rsid w:val="001F7999"/>
    <w:rsid w:val="001F7A61"/>
    <w:rsid w:val="001F7C14"/>
    <w:rsid w:val="001F7C53"/>
    <w:rsid w:val="001F7D0E"/>
    <w:rsid w:val="001F7ED9"/>
    <w:rsid w:val="00200088"/>
    <w:rsid w:val="002000FA"/>
    <w:rsid w:val="0020029D"/>
    <w:rsid w:val="0020038A"/>
    <w:rsid w:val="002005A9"/>
    <w:rsid w:val="00200802"/>
    <w:rsid w:val="00200852"/>
    <w:rsid w:val="00200A2C"/>
    <w:rsid w:val="00200ACF"/>
    <w:rsid w:val="00200B28"/>
    <w:rsid w:val="00200C99"/>
    <w:rsid w:val="002015C8"/>
    <w:rsid w:val="002016AC"/>
    <w:rsid w:val="00201A19"/>
    <w:rsid w:val="00201AC3"/>
    <w:rsid w:val="00202025"/>
    <w:rsid w:val="00202097"/>
    <w:rsid w:val="00202104"/>
    <w:rsid w:val="0020221F"/>
    <w:rsid w:val="00202261"/>
    <w:rsid w:val="00202363"/>
    <w:rsid w:val="0020240C"/>
    <w:rsid w:val="002027BA"/>
    <w:rsid w:val="00202BD9"/>
    <w:rsid w:val="00202C33"/>
    <w:rsid w:val="002030ED"/>
    <w:rsid w:val="00203460"/>
    <w:rsid w:val="00203991"/>
    <w:rsid w:val="00203B69"/>
    <w:rsid w:val="00203C96"/>
    <w:rsid w:val="00203D9C"/>
    <w:rsid w:val="00204055"/>
    <w:rsid w:val="0020406C"/>
    <w:rsid w:val="00204366"/>
    <w:rsid w:val="00204E7D"/>
    <w:rsid w:val="00204F32"/>
    <w:rsid w:val="002058FF"/>
    <w:rsid w:val="00205929"/>
    <w:rsid w:val="00205BD6"/>
    <w:rsid w:val="00205C5E"/>
    <w:rsid w:val="00206267"/>
    <w:rsid w:val="00206567"/>
    <w:rsid w:val="00206620"/>
    <w:rsid w:val="0020678E"/>
    <w:rsid w:val="002067CD"/>
    <w:rsid w:val="00206875"/>
    <w:rsid w:val="002069DF"/>
    <w:rsid w:val="00206A21"/>
    <w:rsid w:val="00206A96"/>
    <w:rsid w:val="00206BBE"/>
    <w:rsid w:val="00206F68"/>
    <w:rsid w:val="00207052"/>
    <w:rsid w:val="00207313"/>
    <w:rsid w:val="002073E2"/>
    <w:rsid w:val="00207C38"/>
    <w:rsid w:val="00207F96"/>
    <w:rsid w:val="0021024A"/>
    <w:rsid w:val="0021028E"/>
    <w:rsid w:val="002105B9"/>
    <w:rsid w:val="00210841"/>
    <w:rsid w:val="00210932"/>
    <w:rsid w:val="00210AF9"/>
    <w:rsid w:val="00210BF8"/>
    <w:rsid w:val="00210F42"/>
    <w:rsid w:val="00211009"/>
    <w:rsid w:val="00211261"/>
    <w:rsid w:val="002112D9"/>
    <w:rsid w:val="002113AA"/>
    <w:rsid w:val="002118B5"/>
    <w:rsid w:val="0021190A"/>
    <w:rsid w:val="00211A22"/>
    <w:rsid w:val="00211AB2"/>
    <w:rsid w:val="00211B5C"/>
    <w:rsid w:val="00211B8C"/>
    <w:rsid w:val="00212ACF"/>
    <w:rsid w:val="00212B17"/>
    <w:rsid w:val="00212F14"/>
    <w:rsid w:val="00213052"/>
    <w:rsid w:val="002133C3"/>
    <w:rsid w:val="00213612"/>
    <w:rsid w:val="00213917"/>
    <w:rsid w:val="00213972"/>
    <w:rsid w:val="00213C6B"/>
    <w:rsid w:val="0021403B"/>
    <w:rsid w:val="00214065"/>
    <w:rsid w:val="0021414C"/>
    <w:rsid w:val="00214227"/>
    <w:rsid w:val="002142CF"/>
    <w:rsid w:val="002146CA"/>
    <w:rsid w:val="0021470B"/>
    <w:rsid w:val="00214812"/>
    <w:rsid w:val="002148A7"/>
    <w:rsid w:val="00214E1E"/>
    <w:rsid w:val="00215188"/>
    <w:rsid w:val="00215289"/>
    <w:rsid w:val="00215787"/>
    <w:rsid w:val="00215F50"/>
    <w:rsid w:val="00216720"/>
    <w:rsid w:val="00216743"/>
    <w:rsid w:val="0021675D"/>
    <w:rsid w:val="00216AB1"/>
    <w:rsid w:val="00216B3D"/>
    <w:rsid w:val="00216D28"/>
    <w:rsid w:val="00216ECA"/>
    <w:rsid w:val="00216F67"/>
    <w:rsid w:val="00216FD5"/>
    <w:rsid w:val="0021796D"/>
    <w:rsid w:val="00217B03"/>
    <w:rsid w:val="00217F40"/>
    <w:rsid w:val="0022005B"/>
    <w:rsid w:val="002207AD"/>
    <w:rsid w:val="00220945"/>
    <w:rsid w:val="00220BFE"/>
    <w:rsid w:val="00220EDF"/>
    <w:rsid w:val="00220FF1"/>
    <w:rsid w:val="002212A0"/>
    <w:rsid w:val="002215FE"/>
    <w:rsid w:val="0022164A"/>
    <w:rsid w:val="002217C4"/>
    <w:rsid w:val="00221927"/>
    <w:rsid w:val="002222F9"/>
    <w:rsid w:val="0022284E"/>
    <w:rsid w:val="002228A3"/>
    <w:rsid w:val="0022297B"/>
    <w:rsid w:val="00222EA4"/>
    <w:rsid w:val="00223207"/>
    <w:rsid w:val="002233A6"/>
    <w:rsid w:val="00223A52"/>
    <w:rsid w:val="00223B41"/>
    <w:rsid w:val="00223B70"/>
    <w:rsid w:val="00223F9A"/>
    <w:rsid w:val="00224253"/>
    <w:rsid w:val="002247E9"/>
    <w:rsid w:val="00224832"/>
    <w:rsid w:val="0022499B"/>
    <w:rsid w:val="00224BF0"/>
    <w:rsid w:val="00224D1A"/>
    <w:rsid w:val="00224E08"/>
    <w:rsid w:val="00224E25"/>
    <w:rsid w:val="00224E8A"/>
    <w:rsid w:val="00224F22"/>
    <w:rsid w:val="00224F89"/>
    <w:rsid w:val="00224FF1"/>
    <w:rsid w:val="0022531A"/>
    <w:rsid w:val="002254C6"/>
    <w:rsid w:val="00225588"/>
    <w:rsid w:val="002255E3"/>
    <w:rsid w:val="002259FB"/>
    <w:rsid w:val="00225A23"/>
    <w:rsid w:val="00225A7E"/>
    <w:rsid w:val="00225B6C"/>
    <w:rsid w:val="00225B9D"/>
    <w:rsid w:val="00225C30"/>
    <w:rsid w:val="00225D93"/>
    <w:rsid w:val="0022604B"/>
    <w:rsid w:val="002261C6"/>
    <w:rsid w:val="002262B6"/>
    <w:rsid w:val="002263F4"/>
    <w:rsid w:val="00226E82"/>
    <w:rsid w:val="0022734A"/>
    <w:rsid w:val="00227350"/>
    <w:rsid w:val="00227515"/>
    <w:rsid w:val="002278DA"/>
    <w:rsid w:val="00227DAA"/>
    <w:rsid w:val="0023020B"/>
    <w:rsid w:val="00230287"/>
    <w:rsid w:val="00230451"/>
    <w:rsid w:val="00230933"/>
    <w:rsid w:val="00230A35"/>
    <w:rsid w:val="00230D74"/>
    <w:rsid w:val="00230DF0"/>
    <w:rsid w:val="00230F12"/>
    <w:rsid w:val="00231339"/>
    <w:rsid w:val="00231571"/>
    <w:rsid w:val="002317AC"/>
    <w:rsid w:val="00231C77"/>
    <w:rsid w:val="00231D3B"/>
    <w:rsid w:val="00231FF1"/>
    <w:rsid w:val="00232084"/>
    <w:rsid w:val="002321C3"/>
    <w:rsid w:val="002322D8"/>
    <w:rsid w:val="002322ED"/>
    <w:rsid w:val="00232512"/>
    <w:rsid w:val="0023268E"/>
    <w:rsid w:val="00232910"/>
    <w:rsid w:val="00232E52"/>
    <w:rsid w:val="002330D5"/>
    <w:rsid w:val="00233116"/>
    <w:rsid w:val="00233744"/>
    <w:rsid w:val="00233D7A"/>
    <w:rsid w:val="00233E12"/>
    <w:rsid w:val="00234054"/>
    <w:rsid w:val="002340A4"/>
    <w:rsid w:val="002340B8"/>
    <w:rsid w:val="002340E9"/>
    <w:rsid w:val="00234605"/>
    <w:rsid w:val="0023504B"/>
    <w:rsid w:val="00235307"/>
    <w:rsid w:val="00235A32"/>
    <w:rsid w:val="00235E6A"/>
    <w:rsid w:val="002360AC"/>
    <w:rsid w:val="00236232"/>
    <w:rsid w:val="002362E0"/>
    <w:rsid w:val="0023698C"/>
    <w:rsid w:val="00236B12"/>
    <w:rsid w:val="00236BB1"/>
    <w:rsid w:val="00236F64"/>
    <w:rsid w:val="0023709C"/>
    <w:rsid w:val="0023723C"/>
    <w:rsid w:val="0023728E"/>
    <w:rsid w:val="00240598"/>
    <w:rsid w:val="002405EA"/>
    <w:rsid w:val="0024097A"/>
    <w:rsid w:val="00240A76"/>
    <w:rsid w:val="00240D10"/>
    <w:rsid w:val="002410B8"/>
    <w:rsid w:val="002414F2"/>
    <w:rsid w:val="00241689"/>
    <w:rsid w:val="00241693"/>
    <w:rsid w:val="002416CA"/>
    <w:rsid w:val="0024193B"/>
    <w:rsid w:val="002419A6"/>
    <w:rsid w:val="00241A5E"/>
    <w:rsid w:val="00241CB2"/>
    <w:rsid w:val="00241F68"/>
    <w:rsid w:val="0024214E"/>
    <w:rsid w:val="0024221F"/>
    <w:rsid w:val="00242695"/>
    <w:rsid w:val="00242859"/>
    <w:rsid w:val="002428BB"/>
    <w:rsid w:val="00242BF1"/>
    <w:rsid w:val="00242D01"/>
    <w:rsid w:val="00242D8C"/>
    <w:rsid w:val="00242EF0"/>
    <w:rsid w:val="00242F60"/>
    <w:rsid w:val="00243170"/>
    <w:rsid w:val="0024328B"/>
    <w:rsid w:val="00243A32"/>
    <w:rsid w:val="00243A96"/>
    <w:rsid w:val="00243E34"/>
    <w:rsid w:val="0024417C"/>
    <w:rsid w:val="00244309"/>
    <w:rsid w:val="00244384"/>
    <w:rsid w:val="002443AE"/>
    <w:rsid w:val="002443E5"/>
    <w:rsid w:val="00244675"/>
    <w:rsid w:val="00244697"/>
    <w:rsid w:val="00244812"/>
    <w:rsid w:val="002449E6"/>
    <w:rsid w:val="00244B35"/>
    <w:rsid w:val="00244B5B"/>
    <w:rsid w:val="00245163"/>
    <w:rsid w:val="0024599F"/>
    <w:rsid w:val="00245C30"/>
    <w:rsid w:val="00245D68"/>
    <w:rsid w:val="00245D6A"/>
    <w:rsid w:val="00246034"/>
    <w:rsid w:val="002461E9"/>
    <w:rsid w:val="0024628D"/>
    <w:rsid w:val="0024639C"/>
    <w:rsid w:val="002463AF"/>
    <w:rsid w:val="00246877"/>
    <w:rsid w:val="00246A91"/>
    <w:rsid w:val="00246AA8"/>
    <w:rsid w:val="0024707E"/>
    <w:rsid w:val="0024727D"/>
    <w:rsid w:val="00247327"/>
    <w:rsid w:val="00247599"/>
    <w:rsid w:val="0024785F"/>
    <w:rsid w:val="002478CD"/>
    <w:rsid w:val="0024791B"/>
    <w:rsid w:val="00247FF7"/>
    <w:rsid w:val="00250206"/>
    <w:rsid w:val="00250553"/>
    <w:rsid w:val="002509AE"/>
    <w:rsid w:val="00250A19"/>
    <w:rsid w:val="00250BFD"/>
    <w:rsid w:val="00251119"/>
    <w:rsid w:val="0025112D"/>
    <w:rsid w:val="002516B9"/>
    <w:rsid w:val="00251B70"/>
    <w:rsid w:val="00251BFB"/>
    <w:rsid w:val="00251D7B"/>
    <w:rsid w:val="00251E9E"/>
    <w:rsid w:val="0025207C"/>
    <w:rsid w:val="00252198"/>
    <w:rsid w:val="0025260D"/>
    <w:rsid w:val="00252697"/>
    <w:rsid w:val="002529A8"/>
    <w:rsid w:val="00252B7B"/>
    <w:rsid w:val="00252E91"/>
    <w:rsid w:val="002536F3"/>
    <w:rsid w:val="0025389A"/>
    <w:rsid w:val="00253C2F"/>
    <w:rsid w:val="00253C81"/>
    <w:rsid w:val="00253E39"/>
    <w:rsid w:val="00254502"/>
    <w:rsid w:val="00254A46"/>
    <w:rsid w:val="00254B07"/>
    <w:rsid w:val="00254C33"/>
    <w:rsid w:val="00254C85"/>
    <w:rsid w:val="00254D93"/>
    <w:rsid w:val="00254EC6"/>
    <w:rsid w:val="002550C6"/>
    <w:rsid w:val="00255A9F"/>
    <w:rsid w:val="00255CE8"/>
    <w:rsid w:val="0025603C"/>
    <w:rsid w:val="00256140"/>
    <w:rsid w:val="0025648A"/>
    <w:rsid w:val="00256D20"/>
    <w:rsid w:val="00257508"/>
    <w:rsid w:val="002577F4"/>
    <w:rsid w:val="00257C3A"/>
    <w:rsid w:val="00257CBA"/>
    <w:rsid w:val="00257D62"/>
    <w:rsid w:val="00260169"/>
    <w:rsid w:val="0026072D"/>
    <w:rsid w:val="00260A4D"/>
    <w:rsid w:val="00260A9F"/>
    <w:rsid w:val="00260D91"/>
    <w:rsid w:val="00260F38"/>
    <w:rsid w:val="002615FD"/>
    <w:rsid w:val="00261CF4"/>
    <w:rsid w:val="00261D04"/>
    <w:rsid w:val="002621F9"/>
    <w:rsid w:val="002627E7"/>
    <w:rsid w:val="002628CF"/>
    <w:rsid w:val="00262C10"/>
    <w:rsid w:val="00262D10"/>
    <w:rsid w:val="00263264"/>
    <w:rsid w:val="00263378"/>
    <w:rsid w:val="00263698"/>
    <w:rsid w:val="002636DE"/>
    <w:rsid w:val="00263816"/>
    <w:rsid w:val="0026382C"/>
    <w:rsid w:val="00263BBD"/>
    <w:rsid w:val="00263CE9"/>
    <w:rsid w:val="00263D52"/>
    <w:rsid w:val="00263E13"/>
    <w:rsid w:val="00263FC4"/>
    <w:rsid w:val="00264560"/>
    <w:rsid w:val="002645C9"/>
    <w:rsid w:val="0026468B"/>
    <w:rsid w:val="00264774"/>
    <w:rsid w:val="002648A5"/>
    <w:rsid w:val="00264C52"/>
    <w:rsid w:val="00265660"/>
    <w:rsid w:val="00265B20"/>
    <w:rsid w:val="00265D97"/>
    <w:rsid w:val="00265D9E"/>
    <w:rsid w:val="00265F9D"/>
    <w:rsid w:val="0026681C"/>
    <w:rsid w:val="00266CB2"/>
    <w:rsid w:val="00266EAF"/>
    <w:rsid w:val="00266FED"/>
    <w:rsid w:val="00267260"/>
    <w:rsid w:val="0026729A"/>
    <w:rsid w:val="00267426"/>
    <w:rsid w:val="00267A07"/>
    <w:rsid w:val="00267D4A"/>
    <w:rsid w:val="00267D70"/>
    <w:rsid w:val="002701C7"/>
    <w:rsid w:val="00270374"/>
    <w:rsid w:val="002704CC"/>
    <w:rsid w:val="00270768"/>
    <w:rsid w:val="00270944"/>
    <w:rsid w:val="00270B6A"/>
    <w:rsid w:val="002713C8"/>
    <w:rsid w:val="00271928"/>
    <w:rsid w:val="00271F82"/>
    <w:rsid w:val="0027201C"/>
    <w:rsid w:val="00272052"/>
    <w:rsid w:val="002724E6"/>
    <w:rsid w:val="0027254E"/>
    <w:rsid w:val="002727CE"/>
    <w:rsid w:val="00272F44"/>
    <w:rsid w:val="0027308A"/>
    <w:rsid w:val="002731FD"/>
    <w:rsid w:val="0027343A"/>
    <w:rsid w:val="002736F5"/>
    <w:rsid w:val="002738AA"/>
    <w:rsid w:val="00273960"/>
    <w:rsid w:val="00273A08"/>
    <w:rsid w:val="00274181"/>
    <w:rsid w:val="0027479B"/>
    <w:rsid w:val="002747F3"/>
    <w:rsid w:val="002750BE"/>
    <w:rsid w:val="00275128"/>
    <w:rsid w:val="002751C5"/>
    <w:rsid w:val="002753F0"/>
    <w:rsid w:val="00275E6A"/>
    <w:rsid w:val="00275E84"/>
    <w:rsid w:val="00275F3E"/>
    <w:rsid w:val="00276372"/>
    <w:rsid w:val="00276722"/>
    <w:rsid w:val="002768A8"/>
    <w:rsid w:val="00276BE1"/>
    <w:rsid w:val="00276D51"/>
    <w:rsid w:val="00276E1D"/>
    <w:rsid w:val="00276EBC"/>
    <w:rsid w:val="002773FD"/>
    <w:rsid w:val="00277764"/>
    <w:rsid w:val="0027780A"/>
    <w:rsid w:val="002779DE"/>
    <w:rsid w:val="00277BEB"/>
    <w:rsid w:val="00277C76"/>
    <w:rsid w:val="0028005E"/>
    <w:rsid w:val="002800D9"/>
    <w:rsid w:val="002804CC"/>
    <w:rsid w:val="00280719"/>
    <w:rsid w:val="002808E1"/>
    <w:rsid w:val="00280ACF"/>
    <w:rsid w:val="00280DC4"/>
    <w:rsid w:val="0028122D"/>
    <w:rsid w:val="00281508"/>
    <w:rsid w:val="0028153E"/>
    <w:rsid w:val="002817A7"/>
    <w:rsid w:val="00281879"/>
    <w:rsid w:val="00281E2D"/>
    <w:rsid w:val="002824C1"/>
    <w:rsid w:val="0028280E"/>
    <w:rsid w:val="00282F57"/>
    <w:rsid w:val="00283129"/>
    <w:rsid w:val="00283680"/>
    <w:rsid w:val="00283736"/>
    <w:rsid w:val="00283AD5"/>
    <w:rsid w:val="00283C54"/>
    <w:rsid w:val="00283C73"/>
    <w:rsid w:val="00283DE9"/>
    <w:rsid w:val="00283EC2"/>
    <w:rsid w:val="00283FF2"/>
    <w:rsid w:val="0028402E"/>
    <w:rsid w:val="0028427F"/>
    <w:rsid w:val="00284508"/>
    <w:rsid w:val="00284590"/>
    <w:rsid w:val="002847D5"/>
    <w:rsid w:val="00284820"/>
    <w:rsid w:val="00284C7C"/>
    <w:rsid w:val="0028533C"/>
    <w:rsid w:val="0028542B"/>
    <w:rsid w:val="00285603"/>
    <w:rsid w:val="0028568F"/>
    <w:rsid w:val="002857E5"/>
    <w:rsid w:val="00285911"/>
    <w:rsid w:val="00285D8B"/>
    <w:rsid w:val="00285E3F"/>
    <w:rsid w:val="002861DB"/>
    <w:rsid w:val="002862D9"/>
    <w:rsid w:val="0028648C"/>
    <w:rsid w:val="0028653F"/>
    <w:rsid w:val="00286633"/>
    <w:rsid w:val="00286B11"/>
    <w:rsid w:val="00286B8F"/>
    <w:rsid w:val="00286E2D"/>
    <w:rsid w:val="00286E4D"/>
    <w:rsid w:val="0028730D"/>
    <w:rsid w:val="00287854"/>
    <w:rsid w:val="0028791D"/>
    <w:rsid w:val="0028794B"/>
    <w:rsid w:val="00289E95"/>
    <w:rsid w:val="00290320"/>
    <w:rsid w:val="002903BD"/>
    <w:rsid w:val="00290420"/>
    <w:rsid w:val="0029047F"/>
    <w:rsid w:val="002904DF"/>
    <w:rsid w:val="00290967"/>
    <w:rsid w:val="00290CB3"/>
    <w:rsid w:val="00290FBA"/>
    <w:rsid w:val="00291184"/>
    <w:rsid w:val="002914F5"/>
    <w:rsid w:val="00291B79"/>
    <w:rsid w:val="00291F4F"/>
    <w:rsid w:val="00291FD2"/>
    <w:rsid w:val="0029291C"/>
    <w:rsid w:val="00292DE5"/>
    <w:rsid w:val="00292F61"/>
    <w:rsid w:val="00292F78"/>
    <w:rsid w:val="00293022"/>
    <w:rsid w:val="0029302B"/>
    <w:rsid w:val="002933F2"/>
    <w:rsid w:val="002935BF"/>
    <w:rsid w:val="00293804"/>
    <w:rsid w:val="002938A3"/>
    <w:rsid w:val="00293DDD"/>
    <w:rsid w:val="00293E45"/>
    <w:rsid w:val="00293E91"/>
    <w:rsid w:val="00294089"/>
    <w:rsid w:val="002949A3"/>
    <w:rsid w:val="00294B34"/>
    <w:rsid w:val="00294BDF"/>
    <w:rsid w:val="0029504B"/>
    <w:rsid w:val="002952C5"/>
    <w:rsid w:val="00295469"/>
    <w:rsid w:val="00295477"/>
    <w:rsid w:val="0029548E"/>
    <w:rsid w:val="002954F8"/>
    <w:rsid w:val="0029555E"/>
    <w:rsid w:val="002955CE"/>
    <w:rsid w:val="00295699"/>
    <w:rsid w:val="00295B01"/>
    <w:rsid w:val="00295BEE"/>
    <w:rsid w:val="00295ECF"/>
    <w:rsid w:val="002962D9"/>
    <w:rsid w:val="00296CBC"/>
    <w:rsid w:val="00296DBF"/>
    <w:rsid w:val="00296E88"/>
    <w:rsid w:val="002972BE"/>
    <w:rsid w:val="002973A8"/>
    <w:rsid w:val="00297569"/>
    <w:rsid w:val="0029776C"/>
    <w:rsid w:val="00297A8C"/>
    <w:rsid w:val="002A02B0"/>
    <w:rsid w:val="002A039F"/>
    <w:rsid w:val="002A056D"/>
    <w:rsid w:val="002A068A"/>
    <w:rsid w:val="002A0B2D"/>
    <w:rsid w:val="002A0C27"/>
    <w:rsid w:val="002A0E12"/>
    <w:rsid w:val="002A0F1E"/>
    <w:rsid w:val="002A0F45"/>
    <w:rsid w:val="002A1049"/>
    <w:rsid w:val="002A105A"/>
    <w:rsid w:val="002A1075"/>
    <w:rsid w:val="002A13F9"/>
    <w:rsid w:val="002A1432"/>
    <w:rsid w:val="002A153B"/>
    <w:rsid w:val="002A17F6"/>
    <w:rsid w:val="002A19A5"/>
    <w:rsid w:val="002A1A08"/>
    <w:rsid w:val="002A1B50"/>
    <w:rsid w:val="002A1D16"/>
    <w:rsid w:val="002A1DA6"/>
    <w:rsid w:val="002A25F7"/>
    <w:rsid w:val="002A27DB"/>
    <w:rsid w:val="002A27F0"/>
    <w:rsid w:val="002A2CAB"/>
    <w:rsid w:val="002A2CAF"/>
    <w:rsid w:val="002A30DE"/>
    <w:rsid w:val="002A329A"/>
    <w:rsid w:val="002A335C"/>
    <w:rsid w:val="002A38E9"/>
    <w:rsid w:val="002A39BE"/>
    <w:rsid w:val="002A3D26"/>
    <w:rsid w:val="002A3F67"/>
    <w:rsid w:val="002A3F6A"/>
    <w:rsid w:val="002A40B5"/>
    <w:rsid w:val="002A43AA"/>
    <w:rsid w:val="002A452A"/>
    <w:rsid w:val="002A4EBE"/>
    <w:rsid w:val="002A4FF6"/>
    <w:rsid w:val="002A50AF"/>
    <w:rsid w:val="002A50F4"/>
    <w:rsid w:val="002A5120"/>
    <w:rsid w:val="002A51E4"/>
    <w:rsid w:val="002A5270"/>
    <w:rsid w:val="002A5567"/>
    <w:rsid w:val="002A570C"/>
    <w:rsid w:val="002A584A"/>
    <w:rsid w:val="002A5D1F"/>
    <w:rsid w:val="002A5D71"/>
    <w:rsid w:val="002A5DC8"/>
    <w:rsid w:val="002A5E96"/>
    <w:rsid w:val="002A6145"/>
    <w:rsid w:val="002A6473"/>
    <w:rsid w:val="002A64B5"/>
    <w:rsid w:val="002A6868"/>
    <w:rsid w:val="002A6931"/>
    <w:rsid w:val="002A693D"/>
    <w:rsid w:val="002A6DBB"/>
    <w:rsid w:val="002A6DD4"/>
    <w:rsid w:val="002A7053"/>
    <w:rsid w:val="002A711E"/>
    <w:rsid w:val="002A7792"/>
    <w:rsid w:val="002A7969"/>
    <w:rsid w:val="002A7A50"/>
    <w:rsid w:val="002A7BDC"/>
    <w:rsid w:val="002A7CF3"/>
    <w:rsid w:val="002A7D40"/>
    <w:rsid w:val="002A7DF0"/>
    <w:rsid w:val="002A7ED8"/>
    <w:rsid w:val="002B02B3"/>
    <w:rsid w:val="002B0300"/>
    <w:rsid w:val="002B03C7"/>
    <w:rsid w:val="002B06A4"/>
    <w:rsid w:val="002B0987"/>
    <w:rsid w:val="002B0B2D"/>
    <w:rsid w:val="002B0B51"/>
    <w:rsid w:val="002B0E65"/>
    <w:rsid w:val="002B134E"/>
    <w:rsid w:val="002B13B1"/>
    <w:rsid w:val="002B16E6"/>
    <w:rsid w:val="002B1A40"/>
    <w:rsid w:val="002B1AD3"/>
    <w:rsid w:val="002B1CF4"/>
    <w:rsid w:val="002B2421"/>
    <w:rsid w:val="002B2A7F"/>
    <w:rsid w:val="002B2C3C"/>
    <w:rsid w:val="002B2CBF"/>
    <w:rsid w:val="002B3094"/>
    <w:rsid w:val="002B3161"/>
    <w:rsid w:val="002B31A4"/>
    <w:rsid w:val="002B3202"/>
    <w:rsid w:val="002B33FD"/>
    <w:rsid w:val="002B395C"/>
    <w:rsid w:val="002B4443"/>
    <w:rsid w:val="002B4D4A"/>
    <w:rsid w:val="002B4F36"/>
    <w:rsid w:val="002B512F"/>
    <w:rsid w:val="002B67E1"/>
    <w:rsid w:val="002B6C68"/>
    <w:rsid w:val="002B6D7D"/>
    <w:rsid w:val="002B7010"/>
    <w:rsid w:val="002B713B"/>
    <w:rsid w:val="002B76EE"/>
    <w:rsid w:val="002B7813"/>
    <w:rsid w:val="002B7B09"/>
    <w:rsid w:val="002B7B0C"/>
    <w:rsid w:val="002B7B22"/>
    <w:rsid w:val="002B7CF5"/>
    <w:rsid w:val="002B7F02"/>
    <w:rsid w:val="002C0253"/>
    <w:rsid w:val="002C025F"/>
    <w:rsid w:val="002C02F6"/>
    <w:rsid w:val="002C03BD"/>
    <w:rsid w:val="002C05A6"/>
    <w:rsid w:val="002C05D1"/>
    <w:rsid w:val="002C05D2"/>
    <w:rsid w:val="002C1475"/>
    <w:rsid w:val="002C18D4"/>
    <w:rsid w:val="002C19B0"/>
    <w:rsid w:val="002C1ABB"/>
    <w:rsid w:val="002C1F73"/>
    <w:rsid w:val="002C1F86"/>
    <w:rsid w:val="002C20E7"/>
    <w:rsid w:val="002C2106"/>
    <w:rsid w:val="002C2175"/>
    <w:rsid w:val="002C25E7"/>
    <w:rsid w:val="002C2693"/>
    <w:rsid w:val="002C297E"/>
    <w:rsid w:val="002C2A4E"/>
    <w:rsid w:val="002C31A1"/>
    <w:rsid w:val="002C3321"/>
    <w:rsid w:val="002C3982"/>
    <w:rsid w:val="002C3A1A"/>
    <w:rsid w:val="002C3A9E"/>
    <w:rsid w:val="002C3C8E"/>
    <w:rsid w:val="002C4138"/>
    <w:rsid w:val="002C420C"/>
    <w:rsid w:val="002C4579"/>
    <w:rsid w:val="002C4873"/>
    <w:rsid w:val="002C4A01"/>
    <w:rsid w:val="002C4BD6"/>
    <w:rsid w:val="002C4D3A"/>
    <w:rsid w:val="002C5220"/>
    <w:rsid w:val="002C5268"/>
    <w:rsid w:val="002C54A0"/>
    <w:rsid w:val="002C56BA"/>
    <w:rsid w:val="002C581A"/>
    <w:rsid w:val="002C5A72"/>
    <w:rsid w:val="002C5B16"/>
    <w:rsid w:val="002C5BC1"/>
    <w:rsid w:val="002C5DB0"/>
    <w:rsid w:val="002C6CE3"/>
    <w:rsid w:val="002C70EF"/>
    <w:rsid w:val="002C7A31"/>
    <w:rsid w:val="002C7AF8"/>
    <w:rsid w:val="002C7E96"/>
    <w:rsid w:val="002C7F45"/>
    <w:rsid w:val="002C7F8A"/>
    <w:rsid w:val="002D0072"/>
    <w:rsid w:val="002D0361"/>
    <w:rsid w:val="002D076C"/>
    <w:rsid w:val="002D07DC"/>
    <w:rsid w:val="002D0A06"/>
    <w:rsid w:val="002D0A76"/>
    <w:rsid w:val="002D0B59"/>
    <w:rsid w:val="002D0C0C"/>
    <w:rsid w:val="002D0F32"/>
    <w:rsid w:val="002D0F5E"/>
    <w:rsid w:val="002D11A6"/>
    <w:rsid w:val="002D1310"/>
    <w:rsid w:val="002D13B7"/>
    <w:rsid w:val="002D14F1"/>
    <w:rsid w:val="002D1514"/>
    <w:rsid w:val="002D1569"/>
    <w:rsid w:val="002D1706"/>
    <w:rsid w:val="002D19B2"/>
    <w:rsid w:val="002D1C14"/>
    <w:rsid w:val="002D1DFB"/>
    <w:rsid w:val="002D1EE8"/>
    <w:rsid w:val="002D1F4D"/>
    <w:rsid w:val="002D2840"/>
    <w:rsid w:val="002D3329"/>
    <w:rsid w:val="002D3526"/>
    <w:rsid w:val="002D38B0"/>
    <w:rsid w:val="002D3C8F"/>
    <w:rsid w:val="002D3CAA"/>
    <w:rsid w:val="002D3F4B"/>
    <w:rsid w:val="002D40DA"/>
    <w:rsid w:val="002D426D"/>
    <w:rsid w:val="002D4556"/>
    <w:rsid w:val="002D469F"/>
    <w:rsid w:val="002D48F2"/>
    <w:rsid w:val="002D4AE2"/>
    <w:rsid w:val="002D4E58"/>
    <w:rsid w:val="002D5065"/>
    <w:rsid w:val="002D5373"/>
    <w:rsid w:val="002D679A"/>
    <w:rsid w:val="002D69F9"/>
    <w:rsid w:val="002D6C0C"/>
    <w:rsid w:val="002D700C"/>
    <w:rsid w:val="002D7036"/>
    <w:rsid w:val="002D736D"/>
    <w:rsid w:val="002D7554"/>
    <w:rsid w:val="002D7800"/>
    <w:rsid w:val="002D7BEC"/>
    <w:rsid w:val="002D7D1D"/>
    <w:rsid w:val="002D7D90"/>
    <w:rsid w:val="002D7F2C"/>
    <w:rsid w:val="002E0090"/>
    <w:rsid w:val="002E034C"/>
    <w:rsid w:val="002E0396"/>
    <w:rsid w:val="002E04BF"/>
    <w:rsid w:val="002E0688"/>
    <w:rsid w:val="002E07E5"/>
    <w:rsid w:val="002E0C19"/>
    <w:rsid w:val="002E0C25"/>
    <w:rsid w:val="002E0CB9"/>
    <w:rsid w:val="002E0D83"/>
    <w:rsid w:val="002E1259"/>
    <w:rsid w:val="002E1495"/>
    <w:rsid w:val="002E1C06"/>
    <w:rsid w:val="002E1D15"/>
    <w:rsid w:val="002E1E3E"/>
    <w:rsid w:val="002E1E4E"/>
    <w:rsid w:val="002E21D7"/>
    <w:rsid w:val="002E22F3"/>
    <w:rsid w:val="002E28EB"/>
    <w:rsid w:val="002E298F"/>
    <w:rsid w:val="002E2B99"/>
    <w:rsid w:val="002E2D08"/>
    <w:rsid w:val="002E2D3C"/>
    <w:rsid w:val="002E2D6F"/>
    <w:rsid w:val="002E2E93"/>
    <w:rsid w:val="002E2FC3"/>
    <w:rsid w:val="002E30ED"/>
    <w:rsid w:val="002E3123"/>
    <w:rsid w:val="002E32E0"/>
    <w:rsid w:val="002E32E6"/>
    <w:rsid w:val="002E3810"/>
    <w:rsid w:val="002E3997"/>
    <w:rsid w:val="002E3C32"/>
    <w:rsid w:val="002E3D48"/>
    <w:rsid w:val="002E3E17"/>
    <w:rsid w:val="002E3E43"/>
    <w:rsid w:val="002E442C"/>
    <w:rsid w:val="002E4445"/>
    <w:rsid w:val="002E46B3"/>
    <w:rsid w:val="002E4802"/>
    <w:rsid w:val="002E4C76"/>
    <w:rsid w:val="002E4E1F"/>
    <w:rsid w:val="002E4F24"/>
    <w:rsid w:val="002E5576"/>
    <w:rsid w:val="002E58BE"/>
    <w:rsid w:val="002E5A3B"/>
    <w:rsid w:val="002E64E4"/>
    <w:rsid w:val="002E6762"/>
    <w:rsid w:val="002E6F3A"/>
    <w:rsid w:val="002E6FE9"/>
    <w:rsid w:val="002E72A1"/>
    <w:rsid w:val="002E7472"/>
    <w:rsid w:val="002E7719"/>
    <w:rsid w:val="002E7799"/>
    <w:rsid w:val="002E7B37"/>
    <w:rsid w:val="002F00A5"/>
    <w:rsid w:val="002F016E"/>
    <w:rsid w:val="002F0815"/>
    <w:rsid w:val="002F0A3F"/>
    <w:rsid w:val="002F0D45"/>
    <w:rsid w:val="002F0F4C"/>
    <w:rsid w:val="002F108C"/>
    <w:rsid w:val="002F1202"/>
    <w:rsid w:val="002F12CA"/>
    <w:rsid w:val="002F1560"/>
    <w:rsid w:val="002F16D2"/>
    <w:rsid w:val="002F171D"/>
    <w:rsid w:val="002F198D"/>
    <w:rsid w:val="002F1AF8"/>
    <w:rsid w:val="002F1BE6"/>
    <w:rsid w:val="002F1EA4"/>
    <w:rsid w:val="002F2089"/>
    <w:rsid w:val="002F2734"/>
    <w:rsid w:val="002F28E7"/>
    <w:rsid w:val="002F2B8F"/>
    <w:rsid w:val="002F2C18"/>
    <w:rsid w:val="002F2ED3"/>
    <w:rsid w:val="002F32C6"/>
    <w:rsid w:val="002F3632"/>
    <w:rsid w:val="002F3B8E"/>
    <w:rsid w:val="002F3BB6"/>
    <w:rsid w:val="002F3E05"/>
    <w:rsid w:val="002F41E1"/>
    <w:rsid w:val="002F441A"/>
    <w:rsid w:val="002F4714"/>
    <w:rsid w:val="002F4987"/>
    <w:rsid w:val="002F4A4E"/>
    <w:rsid w:val="002F591E"/>
    <w:rsid w:val="002F5A67"/>
    <w:rsid w:val="002F5B69"/>
    <w:rsid w:val="002F5D74"/>
    <w:rsid w:val="002F5E96"/>
    <w:rsid w:val="002F649D"/>
    <w:rsid w:val="002F65C9"/>
    <w:rsid w:val="002F6945"/>
    <w:rsid w:val="002F69BC"/>
    <w:rsid w:val="002F6DD3"/>
    <w:rsid w:val="002F6E05"/>
    <w:rsid w:val="002F6F0F"/>
    <w:rsid w:val="002F72E4"/>
    <w:rsid w:val="002F7520"/>
    <w:rsid w:val="002F7598"/>
    <w:rsid w:val="002F7746"/>
    <w:rsid w:val="002F795D"/>
    <w:rsid w:val="002F7985"/>
    <w:rsid w:val="002F7B62"/>
    <w:rsid w:val="002F7BBE"/>
    <w:rsid w:val="002F7D3E"/>
    <w:rsid w:val="002F7E37"/>
    <w:rsid w:val="002F7F50"/>
    <w:rsid w:val="0030042A"/>
    <w:rsid w:val="00300594"/>
    <w:rsid w:val="00300647"/>
    <w:rsid w:val="00300A38"/>
    <w:rsid w:val="00300A58"/>
    <w:rsid w:val="00300AF0"/>
    <w:rsid w:val="00300BC4"/>
    <w:rsid w:val="00300BDF"/>
    <w:rsid w:val="00300BF3"/>
    <w:rsid w:val="00300C8B"/>
    <w:rsid w:val="0030118E"/>
    <w:rsid w:val="00301289"/>
    <w:rsid w:val="00301A25"/>
    <w:rsid w:val="00301B0C"/>
    <w:rsid w:val="00302425"/>
    <w:rsid w:val="0030254D"/>
    <w:rsid w:val="00302593"/>
    <w:rsid w:val="00302773"/>
    <w:rsid w:val="003027AA"/>
    <w:rsid w:val="0030292A"/>
    <w:rsid w:val="00302AB4"/>
    <w:rsid w:val="00302B57"/>
    <w:rsid w:val="00302F99"/>
    <w:rsid w:val="003037E9"/>
    <w:rsid w:val="00303A09"/>
    <w:rsid w:val="00303C2F"/>
    <w:rsid w:val="00304626"/>
    <w:rsid w:val="00304BB3"/>
    <w:rsid w:val="00304C64"/>
    <w:rsid w:val="00304CE2"/>
    <w:rsid w:val="00304F13"/>
    <w:rsid w:val="003052C8"/>
    <w:rsid w:val="00305648"/>
    <w:rsid w:val="00305924"/>
    <w:rsid w:val="0030593D"/>
    <w:rsid w:val="003059C7"/>
    <w:rsid w:val="00305C48"/>
    <w:rsid w:val="00305E0E"/>
    <w:rsid w:val="0030608A"/>
    <w:rsid w:val="003063A8"/>
    <w:rsid w:val="00306597"/>
    <w:rsid w:val="003068F5"/>
    <w:rsid w:val="00306DC5"/>
    <w:rsid w:val="00306E1F"/>
    <w:rsid w:val="00306E81"/>
    <w:rsid w:val="00307300"/>
    <w:rsid w:val="00307335"/>
    <w:rsid w:val="003077FD"/>
    <w:rsid w:val="003079D7"/>
    <w:rsid w:val="00307A71"/>
    <w:rsid w:val="00307D80"/>
    <w:rsid w:val="00307F83"/>
    <w:rsid w:val="0030EB9E"/>
    <w:rsid w:val="003102AF"/>
    <w:rsid w:val="00310430"/>
    <w:rsid w:val="00310432"/>
    <w:rsid w:val="003105BC"/>
    <w:rsid w:val="0031076B"/>
    <w:rsid w:val="00310D40"/>
    <w:rsid w:val="00311021"/>
    <w:rsid w:val="0031128C"/>
    <w:rsid w:val="0031129A"/>
    <w:rsid w:val="00311333"/>
    <w:rsid w:val="003118EB"/>
    <w:rsid w:val="00311C4B"/>
    <w:rsid w:val="00311E0D"/>
    <w:rsid w:val="00312087"/>
    <w:rsid w:val="003122F9"/>
    <w:rsid w:val="00312518"/>
    <w:rsid w:val="003126A2"/>
    <w:rsid w:val="0031275F"/>
    <w:rsid w:val="00312E3C"/>
    <w:rsid w:val="003130AC"/>
    <w:rsid w:val="0031318E"/>
    <w:rsid w:val="003132EB"/>
    <w:rsid w:val="003135F7"/>
    <w:rsid w:val="003138C4"/>
    <w:rsid w:val="003139F0"/>
    <w:rsid w:val="00313AC1"/>
    <w:rsid w:val="00313B2A"/>
    <w:rsid w:val="00313C1B"/>
    <w:rsid w:val="00313C84"/>
    <w:rsid w:val="00313CE3"/>
    <w:rsid w:val="00313CF7"/>
    <w:rsid w:val="00313E95"/>
    <w:rsid w:val="00313EE2"/>
    <w:rsid w:val="003142AC"/>
    <w:rsid w:val="00314431"/>
    <w:rsid w:val="003147FA"/>
    <w:rsid w:val="00314AEF"/>
    <w:rsid w:val="00314D8D"/>
    <w:rsid w:val="003150F7"/>
    <w:rsid w:val="00315646"/>
    <w:rsid w:val="003157FA"/>
    <w:rsid w:val="00315AF4"/>
    <w:rsid w:val="00315D17"/>
    <w:rsid w:val="00315D6F"/>
    <w:rsid w:val="00315EF6"/>
    <w:rsid w:val="0031600D"/>
    <w:rsid w:val="00316182"/>
    <w:rsid w:val="00316838"/>
    <w:rsid w:val="00316A94"/>
    <w:rsid w:val="00316DB9"/>
    <w:rsid w:val="00316E32"/>
    <w:rsid w:val="00316EBB"/>
    <w:rsid w:val="00316F51"/>
    <w:rsid w:val="003170B1"/>
    <w:rsid w:val="003178BE"/>
    <w:rsid w:val="0031791B"/>
    <w:rsid w:val="00317CA5"/>
    <w:rsid w:val="00317E5C"/>
    <w:rsid w:val="00317E60"/>
    <w:rsid w:val="00320324"/>
    <w:rsid w:val="00320A28"/>
    <w:rsid w:val="00320AC3"/>
    <w:rsid w:val="00320E30"/>
    <w:rsid w:val="00321059"/>
    <w:rsid w:val="0032109E"/>
    <w:rsid w:val="003211E7"/>
    <w:rsid w:val="003212F0"/>
    <w:rsid w:val="003220F2"/>
    <w:rsid w:val="003221C2"/>
    <w:rsid w:val="003221EE"/>
    <w:rsid w:val="003221F5"/>
    <w:rsid w:val="00322523"/>
    <w:rsid w:val="00322685"/>
    <w:rsid w:val="00322E6B"/>
    <w:rsid w:val="00323777"/>
    <w:rsid w:val="0032380B"/>
    <w:rsid w:val="00323973"/>
    <w:rsid w:val="00323B4C"/>
    <w:rsid w:val="00323B52"/>
    <w:rsid w:val="00323B6C"/>
    <w:rsid w:val="00323BE6"/>
    <w:rsid w:val="00323F97"/>
    <w:rsid w:val="00324E57"/>
    <w:rsid w:val="00324F53"/>
    <w:rsid w:val="0032529E"/>
    <w:rsid w:val="00325515"/>
    <w:rsid w:val="003256EA"/>
    <w:rsid w:val="003257F1"/>
    <w:rsid w:val="0032593D"/>
    <w:rsid w:val="003259D4"/>
    <w:rsid w:val="00325C38"/>
    <w:rsid w:val="003260E6"/>
    <w:rsid w:val="00326534"/>
    <w:rsid w:val="0032662B"/>
    <w:rsid w:val="003267B8"/>
    <w:rsid w:val="00326CE3"/>
    <w:rsid w:val="00326F0A"/>
    <w:rsid w:val="00326F20"/>
    <w:rsid w:val="003272CC"/>
    <w:rsid w:val="0032732C"/>
    <w:rsid w:val="00327654"/>
    <w:rsid w:val="00327940"/>
    <w:rsid w:val="003279A2"/>
    <w:rsid w:val="00327ACA"/>
    <w:rsid w:val="00327BD2"/>
    <w:rsid w:val="00327C07"/>
    <w:rsid w:val="00327ECA"/>
    <w:rsid w:val="00327EDB"/>
    <w:rsid w:val="00330090"/>
    <w:rsid w:val="003300F6"/>
    <w:rsid w:val="003306BF"/>
    <w:rsid w:val="00330702"/>
    <w:rsid w:val="00330912"/>
    <w:rsid w:val="00330D3C"/>
    <w:rsid w:val="00330DC9"/>
    <w:rsid w:val="00330E55"/>
    <w:rsid w:val="00330E63"/>
    <w:rsid w:val="00330E87"/>
    <w:rsid w:val="003311DB"/>
    <w:rsid w:val="0033133D"/>
    <w:rsid w:val="0033135D"/>
    <w:rsid w:val="00331380"/>
    <w:rsid w:val="00331382"/>
    <w:rsid w:val="00331609"/>
    <w:rsid w:val="0033181D"/>
    <w:rsid w:val="00331916"/>
    <w:rsid w:val="00331917"/>
    <w:rsid w:val="003319E8"/>
    <w:rsid w:val="00331A60"/>
    <w:rsid w:val="00331E12"/>
    <w:rsid w:val="00332451"/>
    <w:rsid w:val="00332473"/>
    <w:rsid w:val="003330D7"/>
    <w:rsid w:val="0033315C"/>
    <w:rsid w:val="003332B2"/>
    <w:rsid w:val="0033353B"/>
    <w:rsid w:val="0033384C"/>
    <w:rsid w:val="00333901"/>
    <w:rsid w:val="00333B8B"/>
    <w:rsid w:val="00333BF1"/>
    <w:rsid w:val="00333E09"/>
    <w:rsid w:val="00333EA3"/>
    <w:rsid w:val="003340B9"/>
    <w:rsid w:val="003341D6"/>
    <w:rsid w:val="00334E60"/>
    <w:rsid w:val="00335184"/>
    <w:rsid w:val="003352A1"/>
    <w:rsid w:val="003352C8"/>
    <w:rsid w:val="0033566A"/>
    <w:rsid w:val="00335814"/>
    <w:rsid w:val="00335B0F"/>
    <w:rsid w:val="00335E90"/>
    <w:rsid w:val="00335EDB"/>
    <w:rsid w:val="0033611E"/>
    <w:rsid w:val="003361D3"/>
    <w:rsid w:val="003366C8"/>
    <w:rsid w:val="0033674F"/>
    <w:rsid w:val="00336A10"/>
    <w:rsid w:val="00336E98"/>
    <w:rsid w:val="00336FB2"/>
    <w:rsid w:val="00337010"/>
    <w:rsid w:val="0033719B"/>
    <w:rsid w:val="003372D9"/>
    <w:rsid w:val="003376A9"/>
    <w:rsid w:val="00337814"/>
    <w:rsid w:val="00337992"/>
    <w:rsid w:val="003379C1"/>
    <w:rsid w:val="00337F99"/>
    <w:rsid w:val="00337FA4"/>
    <w:rsid w:val="003401AF"/>
    <w:rsid w:val="0034066C"/>
    <w:rsid w:val="003406E1"/>
    <w:rsid w:val="00340956"/>
    <w:rsid w:val="003409EC"/>
    <w:rsid w:val="00340AE1"/>
    <w:rsid w:val="0034113F"/>
    <w:rsid w:val="00341C7C"/>
    <w:rsid w:val="00341DA1"/>
    <w:rsid w:val="003426CA"/>
    <w:rsid w:val="00342A38"/>
    <w:rsid w:val="00342B37"/>
    <w:rsid w:val="00342DA6"/>
    <w:rsid w:val="00343263"/>
    <w:rsid w:val="003439CC"/>
    <w:rsid w:val="00343B1E"/>
    <w:rsid w:val="00343B84"/>
    <w:rsid w:val="00344050"/>
    <w:rsid w:val="00344356"/>
    <w:rsid w:val="0034439E"/>
    <w:rsid w:val="0034445C"/>
    <w:rsid w:val="00344950"/>
    <w:rsid w:val="00344A26"/>
    <w:rsid w:val="00344C6A"/>
    <w:rsid w:val="00344CF0"/>
    <w:rsid w:val="00344D8B"/>
    <w:rsid w:val="00344EB8"/>
    <w:rsid w:val="00345110"/>
    <w:rsid w:val="003458AA"/>
    <w:rsid w:val="00345B47"/>
    <w:rsid w:val="00345DBE"/>
    <w:rsid w:val="00345EF9"/>
    <w:rsid w:val="00345F7C"/>
    <w:rsid w:val="00346185"/>
    <w:rsid w:val="00346199"/>
    <w:rsid w:val="00346A42"/>
    <w:rsid w:val="00346E85"/>
    <w:rsid w:val="00346EF2"/>
    <w:rsid w:val="00346F5A"/>
    <w:rsid w:val="00347399"/>
    <w:rsid w:val="00347403"/>
    <w:rsid w:val="00347547"/>
    <w:rsid w:val="00347598"/>
    <w:rsid w:val="0034762E"/>
    <w:rsid w:val="00347699"/>
    <w:rsid w:val="00347C3B"/>
    <w:rsid w:val="00350D08"/>
    <w:rsid w:val="003513AA"/>
    <w:rsid w:val="003513CE"/>
    <w:rsid w:val="0035147C"/>
    <w:rsid w:val="003516AC"/>
    <w:rsid w:val="00351A2B"/>
    <w:rsid w:val="00351BC3"/>
    <w:rsid w:val="00351C78"/>
    <w:rsid w:val="0035234F"/>
    <w:rsid w:val="00352470"/>
    <w:rsid w:val="00352A67"/>
    <w:rsid w:val="00352BB7"/>
    <w:rsid w:val="00352CE1"/>
    <w:rsid w:val="00352EFE"/>
    <w:rsid w:val="00352F86"/>
    <w:rsid w:val="00353156"/>
    <w:rsid w:val="00353187"/>
    <w:rsid w:val="00353487"/>
    <w:rsid w:val="00353709"/>
    <w:rsid w:val="00354489"/>
    <w:rsid w:val="0035477B"/>
    <w:rsid w:val="0035484D"/>
    <w:rsid w:val="00354996"/>
    <w:rsid w:val="00354BAE"/>
    <w:rsid w:val="00355419"/>
    <w:rsid w:val="003554AC"/>
    <w:rsid w:val="0035575F"/>
    <w:rsid w:val="00356155"/>
    <w:rsid w:val="00356328"/>
    <w:rsid w:val="00356358"/>
    <w:rsid w:val="003568FF"/>
    <w:rsid w:val="00356B41"/>
    <w:rsid w:val="00356F4B"/>
    <w:rsid w:val="00357011"/>
    <w:rsid w:val="00357204"/>
    <w:rsid w:val="00357584"/>
    <w:rsid w:val="00357C6B"/>
    <w:rsid w:val="00357F53"/>
    <w:rsid w:val="003600C9"/>
    <w:rsid w:val="00360146"/>
    <w:rsid w:val="0036027A"/>
    <w:rsid w:val="003602E1"/>
    <w:rsid w:val="00360AB5"/>
    <w:rsid w:val="00360F44"/>
    <w:rsid w:val="003610D1"/>
    <w:rsid w:val="0036113F"/>
    <w:rsid w:val="0036121E"/>
    <w:rsid w:val="00361898"/>
    <w:rsid w:val="00361B6D"/>
    <w:rsid w:val="00361CD9"/>
    <w:rsid w:val="00361F88"/>
    <w:rsid w:val="00362400"/>
    <w:rsid w:val="0036277D"/>
    <w:rsid w:val="00362821"/>
    <w:rsid w:val="0036293E"/>
    <w:rsid w:val="0036298C"/>
    <w:rsid w:val="003629A7"/>
    <w:rsid w:val="00362EBF"/>
    <w:rsid w:val="00362F35"/>
    <w:rsid w:val="00362F66"/>
    <w:rsid w:val="003630D9"/>
    <w:rsid w:val="003630ED"/>
    <w:rsid w:val="00363356"/>
    <w:rsid w:val="00363E3B"/>
    <w:rsid w:val="003644F5"/>
    <w:rsid w:val="003646DA"/>
    <w:rsid w:val="0036528A"/>
    <w:rsid w:val="00365338"/>
    <w:rsid w:val="00365449"/>
    <w:rsid w:val="00365947"/>
    <w:rsid w:val="00365979"/>
    <w:rsid w:val="00365C9E"/>
    <w:rsid w:val="00365EF5"/>
    <w:rsid w:val="00365F13"/>
    <w:rsid w:val="0036664A"/>
    <w:rsid w:val="00366B99"/>
    <w:rsid w:val="00366DCE"/>
    <w:rsid w:val="00367269"/>
    <w:rsid w:val="0036778B"/>
    <w:rsid w:val="003677F9"/>
    <w:rsid w:val="00367B83"/>
    <w:rsid w:val="00367C3D"/>
    <w:rsid w:val="00367D60"/>
    <w:rsid w:val="00367E39"/>
    <w:rsid w:val="003702DF"/>
    <w:rsid w:val="00370369"/>
    <w:rsid w:val="003704BD"/>
    <w:rsid w:val="003704DC"/>
    <w:rsid w:val="00370688"/>
    <w:rsid w:val="00370C70"/>
    <w:rsid w:val="00370CC4"/>
    <w:rsid w:val="00370D2A"/>
    <w:rsid w:val="00370F9E"/>
    <w:rsid w:val="00371027"/>
    <w:rsid w:val="00371491"/>
    <w:rsid w:val="003716E8"/>
    <w:rsid w:val="00371B28"/>
    <w:rsid w:val="00371EBD"/>
    <w:rsid w:val="00371F75"/>
    <w:rsid w:val="00371F94"/>
    <w:rsid w:val="00372464"/>
    <w:rsid w:val="00372595"/>
    <w:rsid w:val="00372E55"/>
    <w:rsid w:val="00373989"/>
    <w:rsid w:val="00373C97"/>
    <w:rsid w:val="00373CB4"/>
    <w:rsid w:val="00374560"/>
    <w:rsid w:val="0037457C"/>
    <w:rsid w:val="00374631"/>
    <w:rsid w:val="00374BDB"/>
    <w:rsid w:val="00374E69"/>
    <w:rsid w:val="00374E8D"/>
    <w:rsid w:val="00375180"/>
    <w:rsid w:val="0037530A"/>
    <w:rsid w:val="003753D4"/>
    <w:rsid w:val="00375514"/>
    <w:rsid w:val="003755CC"/>
    <w:rsid w:val="003757A9"/>
    <w:rsid w:val="0037588E"/>
    <w:rsid w:val="00375910"/>
    <w:rsid w:val="003759BE"/>
    <w:rsid w:val="00375A63"/>
    <w:rsid w:val="00375A65"/>
    <w:rsid w:val="00375BEC"/>
    <w:rsid w:val="00375BED"/>
    <w:rsid w:val="00375F89"/>
    <w:rsid w:val="00376024"/>
    <w:rsid w:val="00376487"/>
    <w:rsid w:val="00376784"/>
    <w:rsid w:val="00376974"/>
    <w:rsid w:val="00376EE8"/>
    <w:rsid w:val="00377078"/>
    <w:rsid w:val="00377394"/>
    <w:rsid w:val="003775DE"/>
    <w:rsid w:val="00377853"/>
    <w:rsid w:val="00380458"/>
    <w:rsid w:val="003804F1"/>
    <w:rsid w:val="003807A6"/>
    <w:rsid w:val="00380A5F"/>
    <w:rsid w:val="00380BC8"/>
    <w:rsid w:val="00381030"/>
    <w:rsid w:val="00381198"/>
    <w:rsid w:val="00381669"/>
    <w:rsid w:val="00381B72"/>
    <w:rsid w:val="00381C87"/>
    <w:rsid w:val="00381DBF"/>
    <w:rsid w:val="00381F9E"/>
    <w:rsid w:val="0038251D"/>
    <w:rsid w:val="0038254E"/>
    <w:rsid w:val="003826B7"/>
    <w:rsid w:val="00382847"/>
    <w:rsid w:val="003828C3"/>
    <w:rsid w:val="003828C5"/>
    <w:rsid w:val="00382A87"/>
    <w:rsid w:val="00382C7E"/>
    <w:rsid w:val="00382CE4"/>
    <w:rsid w:val="00382FD2"/>
    <w:rsid w:val="00383115"/>
    <w:rsid w:val="003831D1"/>
    <w:rsid w:val="0038328D"/>
    <w:rsid w:val="003835D3"/>
    <w:rsid w:val="00383771"/>
    <w:rsid w:val="0038381D"/>
    <w:rsid w:val="00383902"/>
    <w:rsid w:val="00383A94"/>
    <w:rsid w:val="00383D6D"/>
    <w:rsid w:val="003841CD"/>
    <w:rsid w:val="0038465E"/>
    <w:rsid w:val="0038496B"/>
    <w:rsid w:val="00384AA3"/>
    <w:rsid w:val="003854E5"/>
    <w:rsid w:val="003856CD"/>
    <w:rsid w:val="00385854"/>
    <w:rsid w:val="00385BEA"/>
    <w:rsid w:val="00385FFD"/>
    <w:rsid w:val="00386907"/>
    <w:rsid w:val="00386A3A"/>
    <w:rsid w:val="00386E7A"/>
    <w:rsid w:val="00386E89"/>
    <w:rsid w:val="00387212"/>
    <w:rsid w:val="0038753B"/>
    <w:rsid w:val="00387579"/>
    <w:rsid w:val="0038787A"/>
    <w:rsid w:val="003878CC"/>
    <w:rsid w:val="003879AC"/>
    <w:rsid w:val="00387E35"/>
    <w:rsid w:val="00387ED8"/>
    <w:rsid w:val="00387EE9"/>
    <w:rsid w:val="0039011B"/>
    <w:rsid w:val="00390E2C"/>
    <w:rsid w:val="00390F5F"/>
    <w:rsid w:val="003911EE"/>
    <w:rsid w:val="0039128E"/>
    <w:rsid w:val="00391999"/>
    <w:rsid w:val="00391B6A"/>
    <w:rsid w:val="00391D4B"/>
    <w:rsid w:val="00391D67"/>
    <w:rsid w:val="00391DF3"/>
    <w:rsid w:val="003923AB"/>
    <w:rsid w:val="003923BD"/>
    <w:rsid w:val="003926A2"/>
    <w:rsid w:val="003926C5"/>
    <w:rsid w:val="0039276D"/>
    <w:rsid w:val="00392986"/>
    <w:rsid w:val="00393129"/>
    <w:rsid w:val="00393990"/>
    <w:rsid w:val="00393C64"/>
    <w:rsid w:val="00393E0C"/>
    <w:rsid w:val="00393E9A"/>
    <w:rsid w:val="00393FD2"/>
    <w:rsid w:val="003943A7"/>
    <w:rsid w:val="0039441B"/>
    <w:rsid w:val="00394493"/>
    <w:rsid w:val="00394661"/>
    <w:rsid w:val="003948FF"/>
    <w:rsid w:val="00394994"/>
    <w:rsid w:val="00394AB9"/>
    <w:rsid w:val="00394AD8"/>
    <w:rsid w:val="00394B65"/>
    <w:rsid w:val="00394C87"/>
    <w:rsid w:val="00394C97"/>
    <w:rsid w:val="003952BE"/>
    <w:rsid w:val="003952F4"/>
    <w:rsid w:val="00395810"/>
    <w:rsid w:val="00395A86"/>
    <w:rsid w:val="00395E02"/>
    <w:rsid w:val="00395F68"/>
    <w:rsid w:val="0039651D"/>
    <w:rsid w:val="00396635"/>
    <w:rsid w:val="003966FB"/>
    <w:rsid w:val="00396B26"/>
    <w:rsid w:val="00396FD5"/>
    <w:rsid w:val="0039736A"/>
    <w:rsid w:val="003973D7"/>
    <w:rsid w:val="0039769E"/>
    <w:rsid w:val="0039777B"/>
    <w:rsid w:val="00397B30"/>
    <w:rsid w:val="003A047A"/>
    <w:rsid w:val="003A05DF"/>
    <w:rsid w:val="003A06D2"/>
    <w:rsid w:val="003A0706"/>
    <w:rsid w:val="003A0820"/>
    <w:rsid w:val="003A0887"/>
    <w:rsid w:val="003A0A82"/>
    <w:rsid w:val="003A0CDC"/>
    <w:rsid w:val="003A1568"/>
    <w:rsid w:val="003A16E0"/>
    <w:rsid w:val="003A175E"/>
    <w:rsid w:val="003A18FF"/>
    <w:rsid w:val="003A1BF0"/>
    <w:rsid w:val="003A1F67"/>
    <w:rsid w:val="003A1F87"/>
    <w:rsid w:val="003A24D5"/>
    <w:rsid w:val="003A2E09"/>
    <w:rsid w:val="003A2E2F"/>
    <w:rsid w:val="003A32E4"/>
    <w:rsid w:val="003A338F"/>
    <w:rsid w:val="003A352C"/>
    <w:rsid w:val="003A3703"/>
    <w:rsid w:val="003A3A9C"/>
    <w:rsid w:val="003A3D42"/>
    <w:rsid w:val="003A3E5F"/>
    <w:rsid w:val="003A40DD"/>
    <w:rsid w:val="003A4218"/>
    <w:rsid w:val="003A446C"/>
    <w:rsid w:val="003A44B3"/>
    <w:rsid w:val="003A4719"/>
    <w:rsid w:val="003A4963"/>
    <w:rsid w:val="003A4EF4"/>
    <w:rsid w:val="003A4F68"/>
    <w:rsid w:val="003A514B"/>
    <w:rsid w:val="003A5312"/>
    <w:rsid w:val="003A5426"/>
    <w:rsid w:val="003A5E52"/>
    <w:rsid w:val="003A5EE1"/>
    <w:rsid w:val="003A5F9A"/>
    <w:rsid w:val="003A5FF7"/>
    <w:rsid w:val="003A617C"/>
    <w:rsid w:val="003A631B"/>
    <w:rsid w:val="003A67CC"/>
    <w:rsid w:val="003A6FF9"/>
    <w:rsid w:val="003A7062"/>
    <w:rsid w:val="003A7132"/>
    <w:rsid w:val="003A734E"/>
    <w:rsid w:val="003A7BF7"/>
    <w:rsid w:val="003A7C6D"/>
    <w:rsid w:val="003B04A1"/>
    <w:rsid w:val="003B0FC9"/>
    <w:rsid w:val="003B1131"/>
    <w:rsid w:val="003B1231"/>
    <w:rsid w:val="003B171E"/>
    <w:rsid w:val="003B1CB9"/>
    <w:rsid w:val="003B22CB"/>
    <w:rsid w:val="003B286C"/>
    <w:rsid w:val="003B2887"/>
    <w:rsid w:val="003B2916"/>
    <w:rsid w:val="003B2AC4"/>
    <w:rsid w:val="003B2B72"/>
    <w:rsid w:val="003B3296"/>
    <w:rsid w:val="003B370C"/>
    <w:rsid w:val="003B3BE5"/>
    <w:rsid w:val="003B3F02"/>
    <w:rsid w:val="003B3F64"/>
    <w:rsid w:val="003B41EA"/>
    <w:rsid w:val="003B42CB"/>
    <w:rsid w:val="003B43F8"/>
    <w:rsid w:val="003B4C7D"/>
    <w:rsid w:val="003B4D1D"/>
    <w:rsid w:val="003B4EE5"/>
    <w:rsid w:val="003B500E"/>
    <w:rsid w:val="003B5817"/>
    <w:rsid w:val="003B58C0"/>
    <w:rsid w:val="003B5CB9"/>
    <w:rsid w:val="003B5ED5"/>
    <w:rsid w:val="003B61FC"/>
    <w:rsid w:val="003B6231"/>
    <w:rsid w:val="003B65FC"/>
    <w:rsid w:val="003B6BF3"/>
    <w:rsid w:val="003B6CCC"/>
    <w:rsid w:val="003B701C"/>
    <w:rsid w:val="003B775C"/>
    <w:rsid w:val="003B7A3B"/>
    <w:rsid w:val="003C01EF"/>
    <w:rsid w:val="003C06EB"/>
    <w:rsid w:val="003C080E"/>
    <w:rsid w:val="003C0818"/>
    <w:rsid w:val="003C0C7E"/>
    <w:rsid w:val="003C0DE0"/>
    <w:rsid w:val="003C1294"/>
    <w:rsid w:val="003C1BF9"/>
    <w:rsid w:val="003C1F5F"/>
    <w:rsid w:val="003C26D6"/>
    <w:rsid w:val="003C2BCC"/>
    <w:rsid w:val="003C2CE2"/>
    <w:rsid w:val="003C2D71"/>
    <w:rsid w:val="003C2EC7"/>
    <w:rsid w:val="003C31F4"/>
    <w:rsid w:val="003C34F9"/>
    <w:rsid w:val="003C3AB2"/>
    <w:rsid w:val="003C3C36"/>
    <w:rsid w:val="003C3CAF"/>
    <w:rsid w:val="003C3FBE"/>
    <w:rsid w:val="003C4154"/>
    <w:rsid w:val="003C455A"/>
    <w:rsid w:val="003C45D4"/>
    <w:rsid w:val="003C46EB"/>
    <w:rsid w:val="003C4B3F"/>
    <w:rsid w:val="003C4BC9"/>
    <w:rsid w:val="003C4C80"/>
    <w:rsid w:val="003C4FAE"/>
    <w:rsid w:val="003C51AB"/>
    <w:rsid w:val="003C51E2"/>
    <w:rsid w:val="003C5672"/>
    <w:rsid w:val="003C5C3A"/>
    <w:rsid w:val="003C5CA1"/>
    <w:rsid w:val="003C5F0F"/>
    <w:rsid w:val="003C6153"/>
    <w:rsid w:val="003C649B"/>
    <w:rsid w:val="003C67E3"/>
    <w:rsid w:val="003C69E7"/>
    <w:rsid w:val="003C6AF8"/>
    <w:rsid w:val="003C70D5"/>
    <w:rsid w:val="003C70D6"/>
    <w:rsid w:val="003C73FF"/>
    <w:rsid w:val="003C76E6"/>
    <w:rsid w:val="003C76F6"/>
    <w:rsid w:val="003C783B"/>
    <w:rsid w:val="003C7A9F"/>
    <w:rsid w:val="003C7AF9"/>
    <w:rsid w:val="003D01CD"/>
    <w:rsid w:val="003D0279"/>
    <w:rsid w:val="003D02B0"/>
    <w:rsid w:val="003D0548"/>
    <w:rsid w:val="003D0A58"/>
    <w:rsid w:val="003D0C5E"/>
    <w:rsid w:val="003D1075"/>
    <w:rsid w:val="003D1500"/>
    <w:rsid w:val="003D17ED"/>
    <w:rsid w:val="003D1AEF"/>
    <w:rsid w:val="003D1C1A"/>
    <w:rsid w:val="003D1DCD"/>
    <w:rsid w:val="003D1E80"/>
    <w:rsid w:val="003D1EB5"/>
    <w:rsid w:val="003D2022"/>
    <w:rsid w:val="003D22D9"/>
    <w:rsid w:val="003D2659"/>
    <w:rsid w:val="003D2744"/>
    <w:rsid w:val="003D274C"/>
    <w:rsid w:val="003D27F9"/>
    <w:rsid w:val="003D29B2"/>
    <w:rsid w:val="003D31A4"/>
    <w:rsid w:val="003D3249"/>
    <w:rsid w:val="003D32B1"/>
    <w:rsid w:val="003D3419"/>
    <w:rsid w:val="003D34B5"/>
    <w:rsid w:val="003D3977"/>
    <w:rsid w:val="003D3A3C"/>
    <w:rsid w:val="003D3C3F"/>
    <w:rsid w:val="003D46D3"/>
    <w:rsid w:val="003D46DA"/>
    <w:rsid w:val="003D486E"/>
    <w:rsid w:val="003D4DD1"/>
    <w:rsid w:val="003D4DD5"/>
    <w:rsid w:val="003D4E72"/>
    <w:rsid w:val="003D4EC8"/>
    <w:rsid w:val="003D5260"/>
    <w:rsid w:val="003D52DD"/>
    <w:rsid w:val="003D5352"/>
    <w:rsid w:val="003D539E"/>
    <w:rsid w:val="003D56F9"/>
    <w:rsid w:val="003D572B"/>
    <w:rsid w:val="003D57E5"/>
    <w:rsid w:val="003D62EB"/>
    <w:rsid w:val="003D64BB"/>
    <w:rsid w:val="003D6677"/>
    <w:rsid w:val="003D69A2"/>
    <w:rsid w:val="003D6B4B"/>
    <w:rsid w:val="003D73C4"/>
    <w:rsid w:val="003D73DB"/>
    <w:rsid w:val="003D76B0"/>
    <w:rsid w:val="003D770D"/>
    <w:rsid w:val="003D7CC2"/>
    <w:rsid w:val="003D7E14"/>
    <w:rsid w:val="003D7E6A"/>
    <w:rsid w:val="003E00D1"/>
    <w:rsid w:val="003E01F2"/>
    <w:rsid w:val="003E0458"/>
    <w:rsid w:val="003E053E"/>
    <w:rsid w:val="003E055E"/>
    <w:rsid w:val="003E056B"/>
    <w:rsid w:val="003E0772"/>
    <w:rsid w:val="003E0936"/>
    <w:rsid w:val="003E0991"/>
    <w:rsid w:val="003E0A1B"/>
    <w:rsid w:val="003E0CAB"/>
    <w:rsid w:val="003E0F92"/>
    <w:rsid w:val="003E0FF8"/>
    <w:rsid w:val="003E11C5"/>
    <w:rsid w:val="003E11F8"/>
    <w:rsid w:val="003E1200"/>
    <w:rsid w:val="003E1371"/>
    <w:rsid w:val="003E1382"/>
    <w:rsid w:val="003E1420"/>
    <w:rsid w:val="003E201F"/>
    <w:rsid w:val="003E20AF"/>
    <w:rsid w:val="003E2196"/>
    <w:rsid w:val="003E25F5"/>
    <w:rsid w:val="003E28E6"/>
    <w:rsid w:val="003E29D8"/>
    <w:rsid w:val="003E29E9"/>
    <w:rsid w:val="003E2A8B"/>
    <w:rsid w:val="003E2C33"/>
    <w:rsid w:val="003E2D01"/>
    <w:rsid w:val="003E3247"/>
    <w:rsid w:val="003E3449"/>
    <w:rsid w:val="003E3BA5"/>
    <w:rsid w:val="003E4056"/>
    <w:rsid w:val="003E42A7"/>
    <w:rsid w:val="003E4498"/>
    <w:rsid w:val="003E46A2"/>
    <w:rsid w:val="003E46E8"/>
    <w:rsid w:val="003E4E7D"/>
    <w:rsid w:val="003E5002"/>
    <w:rsid w:val="003E56DD"/>
    <w:rsid w:val="003E5CB3"/>
    <w:rsid w:val="003E5CE5"/>
    <w:rsid w:val="003E5D9C"/>
    <w:rsid w:val="003E6014"/>
    <w:rsid w:val="003E619C"/>
    <w:rsid w:val="003E6283"/>
    <w:rsid w:val="003E6609"/>
    <w:rsid w:val="003E664E"/>
    <w:rsid w:val="003E687E"/>
    <w:rsid w:val="003E694E"/>
    <w:rsid w:val="003E696D"/>
    <w:rsid w:val="003E6B41"/>
    <w:rsid w:val="003E6DD1"/>
    <w:rsid w:val="003E71FB"/>
    <w:rsid w:val="003E76C0"/>
    <w:rsid w:val="003E7DC6"/>
    <w:rsid w:val="003E7E6F"/>
    <w:rsid w:val="003E7EDD"/>
    <w:rsid w:val="003F0235"/>
    <w:rsid w:val="003F02A2"/>
    <w:rsid w:val="003F05F8"/>
    <w:rsid w:val="003F0856"/>
    <w:rsid w:val="003F0B44"/>
    <w:rsid w:val="003F0E58"/>
    <w:rsid w:val="003F0FCC"/>
    <w:rsid w:val="003F108B"/>
    <w:rsid w:val="003F138C"/>
    <w:rsid w:val="003F1439"/>
    <w:rsid w:val="003F1529"/>
    <w:rsid w:val="003F194A"/>
    <w:rsid w:val="003F1971"/>
    <w:rsid w:val="003F1A0F"/>
    <w:rsid w:val="003F1B76"/>
    <w:rsid w:val="003F1C70"/>
    <w:rsid w:val="003F1CE9"/>
    <w:rsid w:val="003F1E2A"/>
    <w:rsid w:val="003F238F"/>
    <w:rsid w:val="003F26DF"/>
    <w:rsid w:val="003F2828"/>
    <w:rsid w:val="003F287C"/>
    <w:rsid w:val="003F2A9B"/>
    <w:rsid w:val="003F2AF4"/>
    <w:rsid w:val="003F2B0C"/>
    <w:rsid w:val="003F32A7"/>
    <w:rsid w:val="003F3461"/>
    <w:rsid w:val="003F37C5"/>
    <w:rsid w:val="003F37CA"/>
    <w:rsid w:val="003F3A52"/>
    <w:rsid w:val="003F3ACC"/>
    <w:rsid w:val="003F4218"/>
    <w:rsid w:val="003F4326"/>
    <w:rsid w:val="003F442F"/>
    <w:rsid w:val="003F46DC"/>
    <w:rsid w:val="003F48A7"/>
    <w:rsid w:val="003F4A41"/>
    <w:rsid w:val="003F4D57"/>
    <w:rsid w:val="003F4E7B"/>
    <w:rsid w:val="003F4EF6"/>
    <w:rsid w:val="003F51F6"/>
    <w:rsid w:val="003F5218"/>
    <w:rsid w:val="003F5295"/>
    <w:rsid w:val="003F542D"/>
    <w:rsid w:val="003F554F"/>
    <w:rsid w:val="003F5683"/>
    <w:rsid w:val="003F57E2"/>
    <w:rsid w:val="003F5A3F"/>
    <w:rsid w:val="003F5C4A"/>
    <w:rsid w:val="003F5E04"/>
    <w:rsid w:val="003F61BA"/>
    <w:rsid w:val="003F63BA"/>
    <w:rsid w:val="003F67A2"/>
    <w:rsid w:val="003F6AAD"/>
    <w:rsid w:val="003F6B97"/>
    <w:rsid w:val="003F6BD5"/>
    <w:rsid w:val="003F6EBA"/>
    <w:rsid w:val="003F71E0"/>
    <w:rsid w:val="003F7840"/>
    <w:rsid w:val="004002E8"/>
    <w:rsid w:val="004003A9"/>
    <w:rsid w:val="00400456"/>
    <w:rsid w:val="004005BB"/>
    <w:rsid w:val="0040075A"/>
    <w:rsid w:val="00400827"/>
    <w:rsid w:val="0040082A"/>
    <w:rsid w:val="0040091D"/>
    <w:rsid w:val="00400E02"/>
    <w:rsid w:val="004010DF"/>
    <w:rsid w:val="0040134A"/>
    <w:rsid w:val="00401358"/>
    <w:rsid w:val="00401D1D"/>
    <w:rsid w:val="004021C5"/>
    <w:rsid w:val="004023C6"/>
    <w:rsid w:val="0040252E"/>
    <w:rsid w:val="0040291E"/>
    <w:rsid w:val="00402A01"/>
    <w:rsid w:val="00402A48"/>
    <w:rsid w:val="00402E34"/>
    <w:rsid w:val="00402EE8"/>
    <w:rsid w:val="00402FB2"/>
    <w:rsid w:val="004032C2"/>
    <w:rsid w:val="004035EF"/>
    <w:rsid w:val="0040372B"/>
    <w:rsid w:val="00403739"/>
    <w:rsid w:val="0040385C"/>
    <w:rsid w:val="004038E5"/>
    <w:rsid w:val="00403990"/>
    <w:rsid w:val="00403BD4"/>
    <w:rsid w:val="00403D9E"/>
    <w:rsid w:val="00403DA1"/>
    <w:rsid w:val="004040BB"/>
    <w:rsid w:val="00404177"/>
    <w:rsid w:val="00404773"/>
    <w:rsid w:val="00404858"/>
    <w:rsid w:val="00404D1A"/>
    <w:rsid w:val="00404F8F"/>
    <w:rsid w:val="00404F95"/>
    <w:rsid w:val="00405178"/>
    <w:rsid w:val="0040524C"/>
    <w:rsid w:val="00405484"/>
    <w:rsid w:val="004057BF"/>
    <w:rsid w:val="00405967"/>
    <w:rsid w:val="00405B43"/>
    <w:rsid w:val="00405DA3"/>
    <w:rsid w:val="00405EEA"/>
    <w:rsid w:val="00405FDF"/>
    <w:rsid w:val="00406444"/>
    <w:rsid w:val="00406509"/>
    <w:rsid w:val="00406549"/>
    <w:rsid w:val="0040660A"/>
    <w:rsid w:val="00406627"/>
    <w:rsid w:val="0040673A"/>
    <w:rsid w:val="004067B0"/>
    <w:rsid w:val="00406CAF"/>
    <w:rsid w:val="00407232"/>
    <w:rsid w:val="0040731F"/>
    <w:rsid w:val="00407517"/>
    <w:rsid w:val="004076C4"/>
    <w:rsid w:val="00407904"/>
    <w:rsid w:val="00410F8A"/>
    <w:rsid w:val="004116B1"/>
    <w:rsid w:val="00411784"/>
    <w:rsid w:val="00411950"/>
    <w:rsid w:val="00411A08"/>
    <w:rsid w:val="00411AF8"/>
    <w:rsid w:val="00411CD7"/>
    <w:rsid w:val="004120BB"/>
    <w:rsid w:val="004122B4"/>
    <w:rsid w:val="004123B8"/>
    <w:rsid w:val="0041252D"/>
    <w:rsid w:val="004126B3"/>
    <w:rsid w:val="004129B9"/>
    <w:rsid w:val="004129D8"/>
    <w:rsid w:val="00412D5D"/>
    <w:rsid w:val="0041342F"/>
    <w:rsid w:val="004136E1"/>
    <w:rsid w:val="00413911"/>
    <w:rsid w:val="00413ADD"/>
    <w:rsid w:val="004143C6"/>
    <w:rsid w:val="00414585"/>
    <w:rsid w:val="0041459A"/>
    <w:rsid w:val="0041482C"/>
    <w:rsid w:val="00414A2C"/>
    <w:rsid w:val="00414B16"/>
    <w:rsid w:val="004150EE"/>
    <w:rsid w:val="00415136"/>
    <w:rsid w:val="0041523D"/>
    <w:rsid w:val="00415351"/>
    <w:rsid w:val="00415539"/>
    <w:rsid w:val="00415D39"/>
    <w:rsid w:val="00415EDA"/>
    <w:rsid w:val="0041610F"/>
    <w:rsid w:val="00416165"/>
    <w:rsid w:val="004162F1"/>
    <w:rsid w:val="0041632A"/>
    <w:rsid w:val="00416352"/>
    <w:rsid w:val="004164BD"/>
    <w:rsid w:val="00416581"/>
    <w:rsid w:val="004166EE"/>
    <w:rsid w:val="00416E1A"/>
    <w:rsid w:val="004171B1"/>
    <w:rsid w:val="00417331"/>
    <w:rsid w:val="00417397"/>
    <w:rsid w:val="004175F6"/>
    <w:rsid w:val="004177F7"/>
    <w:rsid w:val="004179AF"/>
    <w:rsid w:val="00417D09"/>
    <w:rsid w:val="00417F06"/>
    <w:rsid w:val="00420497"/>
    <w:rsid w:val="0042078E"/>
    <w:rsid w:val="00420AAF"/>
    <w:rsid w:val="00420DEA"/>
    <w:rsid w:val="00420ECC"/>
    <w:rsid w:val="004211D6"/>
    <w:rsid w:val="004213AD"/>
    <w:rsid w:val="0042172C"/>
    <w:rsid w:val="004219FD"/>
    <w:rsid w:val="00421AD3"/>
    <w:rsid w:val="00421B3A"/>
    <w:rsid w:val="00421BB5"/>
    <w:rsid w:val="0042204E"/>
    <w:rsid w:val="004226C7"/>
    <w:rsid w:val="0042272E"/>
    <w:rsid w:val="0042281C"/>
    <w:rsid w:val="00422881"/>
    <w:rsid w:val="00422EC0"/>
    <w:rsid w:val="00422F4A"/>
    <w:rsid w:val="004234C1"/>
    <w:rsid w:val="004235E1"/>
    <w:rsid w:val="004235E2"/>
    <w:rsid w:val="00423660"/>
    <w:rsid w:val="00423A2D"/>
    <w:rsid w:val="00423BF5"/>
    <w:rsid w:val="00423CC7"/>
    <w:rsid w:val="00423D20"/>
    <w:rsid w:val="0042403E"/>
    <w:rsid w:val="004241EC"/>
    <w:rsid w:val="00424BAA"/>
    <w:rsid w:val="00424C49"/>
    <w:rsid w:val="00424ED0"/>
    <w:rsid w:val="004251AD"/>
    <w:rsid w:val="004252A3"/>
    <w:rsid w:val="00425762"/>
    <w:rsid w:val="00425955"/>
    <w:rsid w:val="00425A18"/>
    <w:rsid w:val="00425A54"/>
    <w:rsid w:val="00425B87"/>
    <w:rsid w:val="00425BA6"/>
    <w:rsid w:val="00425CAE"/>
    <w:rsid w:val="00426113"/>
    <w:rsid w:val="00426222"/>
    <w:rsid w:val="00426483"/>
    <w:rsid w:val="00426523"/>
    <w:rsid w:val="00426A07"/>
    <w:rsid w:val="00426D55"/>
    <w:rsid w:val="00426F1D"/>
    <w:rsid w:val="00426F23"/>
    <w:rsid w:val="0042749C"/>
    <w:rsid w:val="0042759E"/>
    <w:rsid w:val="004275C7"/>
    <w:rsid w:val="00427712"/>
    <w:rsid w:val="004278D6"/>
    <w:rsid w:val="0043033E"/>
    <w:rsid w:val="004307F8"/>
    <w:rsid w:val="00430B63"/>
    <w:rsid w:val="00430C6E"/>
    <w:rsid w:val="00430C74"/>
    <w:rsid w:val="00430D27"/>
    <w:rsid w:val="0043100E"/>
    <w:rsid w:val="0043168F"/>
    <w:rsid w:val="004317F3"/>
    <w:rsid w:val="00431A19"/>
    <w:rsid w:val="00431DC3"/>
    <w:rsid w:val="00431F3D"/>
    <w:rsid w:val="00432552"/>
    <w:rsid w:val="004327AE"/>
    <w:rsid w:val="00432921"/>
    <w:rsid w:val="00432D01"/>
    <w:rsid w:val="00433396"/>
    <w:rsid w:val="004334D3"/>
    <w:rsid w:val="004335C3"/>
    <w:rsid w:val="004336E8"/>
    <w:rsid w:val="00433827"/>
    <w:rsid w:val="0043392F"/>
    <w:rsid w:val="00433983"/>
    <w:rsid w:val="00433B8F"/>
    <w:rsid w:val="00433C73"/>
    <w:rsid w:val="00433F5A"/>
    <w:rsid w:val="00434215"/>
    <w:rsid w:val="00434351"/>
    <w:rsid w:val="00434F48"/>
    <w:rsid w:val="00435403"/>
    <w:rsid w:val="00435670"/>
    <w:rsid w:val="004356CF"/>
    <w:rsid w:val="00435AF2"/>
    <w:rsid w:val="00435B16"/>
    <w:rsid w:val="00435C2F"/>
    <w:rsid w:val="00435C32"/>
    <w:rsid w:val="004361E4"/>
    <w:rsid w:val="004364C3"/>
    <w:rsid w:val="004366C3"/>
    <w:rsid w:val="00436A97"/>
    <w:rsid w:val="00436B42"/>
    <w:rsid w:val="00436BEE"/>
    <w:rsid w:val="004373F7"/>
    <w:rsid w:val="004374AC"/>
    <w:rsid w:val="00437820"/>
    <w:rsid w:val="00437F7C"/>
    <w:rsid w:val="0044048F"/>
    <w:rsid w:val="004405BA"/>
    <w:rsid w:val="00440847"/>
    <w:rsid w:val="004410A5"/>
    <w:rsid w:val="0044124B"/>
    <w:rsid w:val="004415B7"/>
    <w:rsid w:val="004416D7"/>
    <w:rsid w:val="00441CB5"/>
    <w:rsid w:val="00441D46"/>
    <w:rsid w:val="004420D4"/>
    <w:rsid w:val="004421F6"/>
    <w:rsid w:val="004422EF"/>
    <w:rsid w:val="0044250E"/>
    <w:rsid w:val="00442AE6"/>
    <w:rsid w:val="00442E6A"/>
    <w:rsid w:val="004430D9"/>
    <w:rsid w:val="004431AC"/>
    <w:rsid w:val="004433DF"/>
    <w:rsid w:val="0044357F"/>
    <w:rsid w:val="0044369E"/>
    <w:rsid w:val="004436BF"/>
    <w:rsid w:val="004436DC"/>
    <w:rsid w:val="00443823"/>
    <w:rsid w:val="00443AD4"/>
    <w:rsid w:val="00443B32"/>
    <w:rsid w:val="00444030"/>
    <w:rsid w:val="00444072"/>
    <w:rsid w:val="004442F3"/>
    <w:rsid w:val="0044435C"/>
    <w:rsid w:val="00444472"/>
    <w:rsid w:val="004444F6"/>
    <w:rsid w:val="0044458F"/>
    <w:rsid w:val="00444B05"/>
    <w:rsid w:val="004455BD"/>
    <w:rsid w:val="00445735"/>
    <w:rsid w:val="004457CB"/>
    <w:rsid w:val="00445AB0"/>
    <w:rsid w:val="00445BE1"/>
    <w:rsid w:val="00445F72"/>
    <w:rsid w:val="00446087"/>
    <w:rsid w:val="004461C5"/>
    <w:rsid w:val="004464DA"/>
    <w:rsid w:val="00446635"/>
    <w:rsid w:val="00446860"/>
    <w:rsid w:val="00446AA9"/>
    <w:rsid w:val="00446CD0"/>
    <w:rsid w:val="00446E20"/>
    <w:rsid w:val="00446E31"/>
    <w:rsid w:val="00446FBA"/>
    <w:rsid w:val="00447154"/>
    <w:rsid w:val="00447404"/>
    <w:rsid w:val="00447690"/>
    <w:rsid w:val="004478D6"/>
    <w:rsid w:val="00447B06"/>
    <w:rsid w:val="00447FE9"/>
    <w:rsid w:val="0045000D"/>
    <w:rsid w:val="0045018A"/>
    <w:rsid w:val="004505F8"/>
    <w:rsid w:val="00450749"/>
    <w:rsid w:val="00450A27"/>
    <w:rsid w:val="00450EE0"/>
    <w:rsid w:val="00451115"/>
    <w:rsid w:val="00451498"/>
    <w:rsid w:val="004514BE"/>
    <w:rsid w:val="004515C1"/>
    <w:rsid w:val="004515EE"/>
    <w:rsid w:val="00451868"/>
    <w:rsid w:val="004519CF"/>
    <w:rsid w:val="00451D15"/>
    <w:rsid w:val="00451D7D"/>
    <w:rsid w:val="00451D92"/>
    <w:rsid w:val="00451DA8"/>
    <w:rsid w:val="00451FB6"/>
    <w:rsid w:val="00451FCB"/>
    <w:rsid w:val="004522DE"/>
    <w:rsid w:val="00452414"/>
    <w:rsid w:val="0045241E"/>
    <w:rsid w:val="004527C9"/>
    <w:rsid w:val="0045283D"/>
    <w:rsid w:val="00452888"/>
    <w:rsid w:val="00452C94"/>
    <w:rsid w:val="00453171"/>
    <w:rsid w:val="004535EC"/>
    <w:rsid w:val="00453608"/>
    <w:rsid w:val="0045370E"/>
    <w:rsid w:val="00453914"/>
    <w:rsid w:val="00453A12"/>
    <w:rsid w:val="00453D1B"/>
    <w:rsid w:val="004541A8"/>
    <w:rsid w:val="0045448F"/>
    <w:rsid w:val="0045457F"/>
    <w:rsid w:val="004548F2"/>
    <w:rsid w:val="00454A88"/>
    <w:rsid w:val="00454FDF"/>
    <w:rsid w:val="0045531C"/>
    <w:rsid w:val="004553DA"/>
    <w:rsid w:val="00455428"/>
    <w:rsid w:val="00455481"/>
    <w:rsid w:val="00455D55"/>
    <w:rsid w:val="00455E17"/>
    <w:rsid w:val="004560E4"/>
    <w:rsid w:val="004562E4"/>
    <w:rsid w:val="004565D8"/>
    <w:rsid w:val="00456628"/>
    <w:rsid w:val="004566D9"/>
    <w:rsid w:val="00456859"/>
    <w:rsid w:val="00456865"/>
    <w:rsid w:val="00456B80"/>
    <w:rsid w:val="00456BDA"/>
    <w:rsid w:val="00456EF7"/>
    <w:rsid w:val="00456F01"/>
    <w:rsid w:val="00456F07"/>
    <w:rsid w:val="0045719C"/>
    <w:rsid w:val="004571EF"/>
    <w:rsid w:val="00457266"/>
    <w:rsid w:val="0045731E"/>
    <w:rsid w:val="00457388"/>
    <w:rsid w:val="004574CD"/>
    <w:rsid w:val="0045762B"/>
    <w:rsid w:val="00457887"/>
    <w:rsid w:val="004579CC"/>
    <w:rsid w:val="00457AB0"/>
    <w:rsid w:val="00457C34"/>
    <w:rsid w:val="00457D52"/>
    <w:rsid w:val="0045CDCD"/>
    <w:rsid w:val="00460077"/>
    <w:rsid w:val="004601EC"/>
    <w:rsid w:val="00460385"/>
    <w:rsid w:val="00460652"/>
    <w:rsid w:val="00460A6A"/>
    <w:rsid w:val="00460CD1"/>
    <w:rsid w:val="00460D27"/>
    <w:rsid w:val="00460EF5"/>
    <w:rsid w:val="00461016"/>
    <w:rsid w:val="004610CF"/>
    <w:rsid w:val="00461442"/>
    <w:rsid w:val="004616B5"/>
    <w:rsid w:val="00461B0F"/>
    <w:rsid w:val="00461B53"/>
    <w:rsid w:val="00461C4E"/>
    <w:rsid w:val="00461CD9"/>
    <w:rsid w:val="004623F1"/>
    <w:rsid w:val="00462504"/>
    <w:rsid w:val="00462543"/>
    <w:rsid w:val="004625AF"/>
    <w:rsid w:val="0046287B"/>
    <w:rsid w:val="004628BB"/>
    <w:rsid w:val="004628CF"/>
    <w:rsid w:val="004628DE"/>
    <w:rsid w:val="004632B5"/>
    <w:rsid w:val="00463542"/>
    <w:rsid w:val="0046385A"/>
    <w:rsid w:val="00463B1E"/>
    <w:rsid w:val="00463C5F"/>
    <w:rsid w:val="00463DD5"/>
    <w:rsid w:val="00464152"/>
    <w:rsid w:val="00464441"/>
    <w:rsid w:val="00464766"/>
    <w:rsid w:val="004649C1"/>
    <w:rsid w:val="00464C9C"/>
    <w:rsid w:val="00464D6F"/>
    <w:rsid w:val="00464DCD"/>
    <w:rsid w:val="00464F9A"/>
    <w:rsid w:val="00465251"/>
    <w:rsid w:val="004655F7"/>
    <w:rsid w:val="00465B71"/>
    <w:rsid w:val="00465C50"/>
    <w:rsid w:val="00465E04"/>
    <w:rsid w:val="00465FC4"/>
    <w:rsid w:val="0046618B"/>
    <w:rsid w:val="004667DA"/>
    <w:rsid w:val="00466B39"/>
    <w:rsid w:val="00466FA4"/>
    <w:rsid w:val="004670C0"/>
    <w:rsid w:val="004676D5"/>
    <w:rsid w:val="004676E2"/>
    <w:rsid w:val="00467B64"/>
    <w:rsid w:val="00467C57"/>
    <w:rsid w:val="00467DB5"/>
    <w:rsid w:val="00467F2F"/>
    <w:rsid w:val="004703C2"/>
    <w:rsid w:val="00470546"/>
    <w:rsid w:val="00470673"/>
    <w:rsid w:val="00470808"/>
    <w:rsid w:val="00470AB1"/>
    <w:rsid w:val="00470AD7"/>
    <w:rsid w:val="00470E36"/>
    <w:rsid w:val="00471721"/>
    <w:rsid w:val="00471EB0"/>
    <w:rsid w:val="00471EF9"/>
    <w:rsid w:val="00471F99"/>
    <w:rsid w:val="004720A9"/>
    <w:rsid w:val="0047265E"/>
    <w:rsid w:val="00472C2D"/>
    <w:rsid w:val="00472E42"/>
    <w:rsid w:val="00472EA6"/>
    <w:rsid w:val="00472EC5"/>
    <w:rsid w:val="0047309D"/>
    <w:rsid w:val="00473256"/>
    <w:rsid w:val="0047354D"/>
    <w:rsid w:val="00473691"/>
    <w:rsid w:val="00473692"/>
    <w:rsid w:val="00473877"/>
    <w:rsid w:val="00473973"/>
    <w:rsid w:val="00473A8F"/>
    <w:rsid w:val="00473B88"/>
    <w:rsid w:val="00473DFB"/>
    <w:rsid w:val="00473EA2"/>
    <w:rsid w:val="004744A9"/>
    <w:rsid w:val="0047481A"/>
    <w:rsid w:val="00474EDB"/>
    <w:rsid w:val="00474FD6"/>
    <w:rsid w:val="0047512C"/>
    <w:rsid w:val="0047565D"/>
    <w:rsid w:val="00475B14"/>
    <w:rsid w:val="00475C6B"/>
    <w:rsid w:val="00476412"/>
    <w:rsid w:val="0047662F"/>
    <w:rsid w:val="00476980"/>
    <w:rsid w:val="00477082"/>
    <w:rsid w:val="004779B7"/>
    <w:rsid w:val="00477A5B"/>
    <w:rsid w:val="00477CB4"/>
    <w:rsid w:val="00477DD3"/>
    <w:rsid w:val="00480057"/>
    <w:rsid w:val="004804B3"/>
    <w:rsid w:val="004809DC"/>
    <w:rsid w:val="00480F0E"/>
    <w:rsid w:val="004812D2"/>
    <w:rsid w:val="00481349"/>
    <w:rsid w:val="004813B2"/>
    <w:rsid w:val="004813E7"/>
    <w:rsid w:val="0048146B"/>
    <w:rsid w:val="004814B2"/>
    <w:rsid w:val="004814E7"/>
    <w:rsid w:val="0048179F"/>
    <w:rsid w:val="00481973"/>
    <w:rsid w:val="00481EAB"/>
    <w:rsid w:val="0048202D"/>
    <w:rsid w:val="00482034"/>
    <w:rsid w:val="00482102"/>
    <w:rsid w:val="004821CE"/>
    <w:rsid w:val="004824F5"/>
    <w:rsid w:val="004829CC"/>
    <w:rsid w:val="00483046"/>
    <w:rsid w:val="0048305B"/>
    <w:rsid w:val="00483067"/>
    <w:rsid w:val="004833AB"/>
    <w:rsid w:val="00483624"/>
    <w:rsid w:val="004836B2"/>
    <w:rsid w:val="00483B49"/>
    <w:rsid w:val="00483FBF"/>
    <w:rsid w:val="00484128"/>
    <w:rsid w:val="00485587"/>
    <w:rsid w:val="0048579B"/>
    <w:rsid w:val="00485A8E"/>
    <w:rsid w:val="00485DB6"/>
    <w:rsid w:val="004860BB"/>
    <w:rsid w:val="004862F5"/>
    <w:rsid w:val="004863BE"/>
    <w:rsid w:val="00486742"/>
    <w:rsid w:val="004869A0"/>
    <w:rsid w:val="00486E38"/>
    <w:rsid w:val="00486F80"/>
    <w:rsid w:val="00487023"/>
    <w:rsid w:val="004870C7"/>
    <w:rsid w:val="004871C9"/>
    <w:rsid w:val="004873F9"/>
    <w:rsid w:val="0048756E"/>
    <w:rsid w:val="00487A42"/>
    <w:rsid w:val="00487E0E"/>
    <w:rsid w:val="00487F3A"/>
    <w:rsid w:val="00490187"/>
    <w:rsid w:val="0049036D"/>
    <w:rsid w:val="00490505"/>
    <w:rsid w:val="004906CB"/>
    <w:rsid w:val="0049094C"/>
    <w:rsid w:val="00490962"/>
    <w:rsid w:val="00490B30"/>
    <w:rsid w:val="00490CD9"/>
    <w:rsid w:val="00490D0E"/>
    <w:rsid w:val="00490D92"/>
    <w:rsid w:val="00490F62"/>
    <w:rsid w:val="00490F69"/>
    <w:rsid w:val="00491660"/>
    <w:rsid w:val="00491802"/>
    <w:rsid w:val="0049199C"/>
    <w:rsid w:val="00491BEB"/>
    <w:rsid w:val="00491D94"/>
    <w:rsid w:val="004920F5"/>
    <w:rsid w:val="0049212B"/>
    <w:rsid w:val="0049225F"/>
    <w:rsid w:val="0049253A"/>
    <w:rsid w:val="00492699"/>
    <w:rsid w:val="00492A16"/>
    <w:rsid w:val="00492CA5"/>
    <w:rsid w:val="00492D16"/>
    <w:rsid w:val="00492E38"/>
    <w:rsid w:val="00492FB9"/>
    <w:rsid w:val="00492FBB"/>
    <w:rsid w:val="0049354E"/>
    <w:rsid w:val="00493A46"/>
    <w:rsid w:val="00493A4D"/>
    <w:rsid w:val="00493C70"/>
    <w:rsid w:val="00493FB1"/>
    <w:rsid w:val="0049415F"/>
    <w:rsid w:val="004941C1"/>
    <w:rsid w:val="0049451A"/>
    <w:rsid w:val="0049456A"/>
    <w:rsid w:val="00494645"/>
    <w:rsid w:val="00494793"/>
    <w:rsid w:val="00494A08"/>
    <w:rsid w:val="00494ED1"/>
    <w:rsid w:val="0049502C"/>
    <w:rsid w:val="00495040"/>
    <w:rsid w:val="00495254"/>
    <w:rsid w:val="004953AF"/>
    <w:rsid w:val="00495408"/>
    <w:rsid w:val="004955CF"/>
    <w:rsid w:val="0049575D"/>
    <w:rsid w:val="00495828"/>
    <w:rsid w:val="00495900"/>
    <w:rsid w:val="00495C5F"/>
    <w:rsid w:val="00495CC0"/>
    <w:rsid w:val="00495F33"/>
    <w:rsid w:val="00495FB5"/>
    <w:rsid w:val="0049631C"/>
    <w:rsid w:val="00496389"/>
    <w:rsid w:val="004963FD"/>
    <w:rsid w:val="00496540"/>
    <w:rsid w:val="004967CC"/>
    <w:rsid w:val="004968E6"/>
    <w:rsid w:val="00496A4A"/>
    <w:rsid w:val="00496C58"/>
    <w:rsid w:val="00496E03"/>
    <w:rsid w:val="0049736E"/>
    <w:rsid w:val="0049741E"/>
    <w:rsid w:val="00497422"/>
    <w:rsid w:val="00497835"/>
    <w:rsid w:val="00497A21"/>
    <w:rsid w:val="00497AFB"/>
    <w:rsid w:val="00497B6D"/>
    <w:rsid w:val="00497CF0"/>
    <w:rsid w:val="00497DB8"/>
    <w:rsid w:val="004A037D"/>
    <w:rsid w:val="004A0563"/>
    <w:rsid w:val="004A0617"/>
    <w:rsid w:val="004A1110"/>
    <w:rsid w:val="004A1176"/>
    <w:rsid w:val="004A121F"/>
    <w:rsid w:val="004A148E"/>
    <w:rsid w:val="004A14D9"/>
    <w:rsid w:val="004A183E"/>
    <w:rsid w:val="004A211B"/>
    <w:rsid w:val="004A21F4"/>
    <w:rsid w:val="004A235C"/>
    <w:rsid w:val="004A274B"/>
    <w:rsid w:val="004A27A5"/>
    <w:rsid w:val="004A2B15"/>
    <w:rsid w:val="004A2CAE"/>
    <w:rsid w:val="004A2E01"/>
    <w:rsid w:val="004A3123"/>
    <w:rsid w:val="004A320B"/>
    <w:rsid w:val="004A340D"/>
    <w:rsid w:val="004A3444"/>
    <w:rsid w:val="004A3520"/>
    <w:rsid w:val="004A3AB2"/>
    <w:rsid w:val="004A3DD7"/>
    <w:rsid w:val="004A41AC"/>
    <w:rsid w:val="004A433B"/>
    <w:rsid w:val="004A474B"/>
    <w:rsid w:val="004A48BC"/>
    <w:rsid w:val="004A4910"/>
    <w:rsid w:val="004A54DA"/>
    <w:rsid w:val="004A5508"/>
    <w:rsid w:val="004A59CD"/>
    <w:rsid w:val="004A5D88"/>
    <w:rsid w:val="004A6231"/>
    <w:rsid w:val="004A650F"/>
    <w:rsid w:val="004A69D9"/>
    <w:rsid w:val="004A6CA1"/>
    <w:rsid w:val="004A6D26"/>
    <w:rsid w:val="004A7083"/>
    <w:rsid w:val="004A75DB"/>
    <w:rsid w:val="004A7AE6"/>
    <w:rsid w:val="004A7E75"/>
    <w:rsid w:val="004B028A"/>
    <w:rsid w:val="004B02CE"/>
    <w:rsid w:val="004B033A"/>
    <w:rsid w:val="004B055B"/>
    <w:rsid w:val="004B0689"/>
    <w:rsid w:val="004B0793"/>
    <w:rsid w:val="004B09BA"/>
    <w:rsid w:val="004B0BF6"/>
    <w:rsid w:val="004B0E38"/>
    <w:rsid w:val="004B0E68"/>
    <w:rsid w:val="004B0ED1"/>
    <w:rsid w:val="004B0F99"/>
    <w:rsid w:val="004B11EB"/>
    <w:rsid w:val="004B1299"/>
    <w:rsid w:val="004B1365"/>
    <w:rsid w:val="004B1427"/>
    <w:rsid w:val="004B1457"/>
    <w:rsid w:val="004B17C2"/>
    <w:rsid w:val="004B18F4"/>
    <w:rsid w:val="004B1B1A"/>
    <w:rsid w:val="004B1E76"/>
    <w:rsid w:val="004B207F"/>
    <w:rsid w:val="004B21D2"/>
    <w:rsid w:val="004B2441"/>
    <w:rsid w:val="004B2779"/>
    <w:rsid w:val="004B29C0"/>
    <w:rsid w:val="004B2CFB"/>
    <w:rsid w:val="004B3080"/>
    <w:rsid w:val="004B30EC"/>
    <w:rsid w:val="004B310E"/>
    <w:rsid w:val="004B326C"/>
    <w:rsid w:val="004B346C"/>
    <w:rsid w:val="004B3843"/>
    <w:rsid w:val="004B3A8E"/>
    <w:rsid w:val="004B3A9D"/>
    <w:rsid w:val="004B3CC1"/>
    <w:rsid w:val="004B4281"/>
    <w:rsid w:val="004B451D"/>
    <w:rsid w:val="004B4FB1"/>
    <w:rsid w:val="004B5014"/>
    <w:rsid w:val="004B57C0"/>
    <w:rsid w:val="004B59A6"/>
    <w:rsid w:val="004B59CC"/>
    <w:rsid w:val="004B5B56"/>
    <w:rsid w:val="004B60C1"/>
    <w:rsid w:val="004B6EB5"/>
    <w:rsid w:val="004B7010"/>
    <w:rsid w:val="004B7017"/>
    <w:rsid w:val="004B720B"/>
    <w:rsid w:val="004B73BF"/>
    <w:rsid w:val="004B742E"/>
    <w:rsid w:val="004B74A8"/>
    <w:rsid w:val="004B7600"/>
    <w:rsid w:val="004B7BC0"/>
    <w:rsid w:val="004B7CB0"/>
    <w:rsid w:val="004B7E93"/>
    <w:rsid w:val="004C0040"/>
    <w:rsid w:val="004C0A68"/>
    <w:rsid w:val="004C0A90"/>
    <w:rsid w:val="004C0B26"/>
    <w:rsid w:val="004C129F"/>
    <w:rsid w:val="004C12B2"/>
    <w:rsid w:val="004C1412"/>
    <w:rsid w:val="004C15C5"/>
    <w:rsid w:val="004C1676"/>
    <w:rsid w:val="004C193A"/>
    <w:rsid w:val="004C1A9F"/>
    <w:rsid w:val="004C1C24"/>
    <w:rsid w:val="004C1CCA"/>
    <w:rsid w:val="004C1D58"/>
    <w:rsid w:val="004C2850"/>
    <w:rsid w:val="004C2A0C"/>
    <w:rsid w:val="004C2BC4"/>
    <w:rsid w:val="004C2DE9"/>
    <w:rsid w:val="004C2F45"/>
    <w:rsid w:val="004C30E7"/>
    <w:rsid w:val="004C3467"/>
    <w:rsid w:val="004C3632"/>
    <w:rsid w:val="004C381E"/>
    <w:rsid w:val="004C3897"/>
    <w:rsid w:val="004C3966"/>
    <w:rsid w:val="004C3A26"/>
    <w:rsid w:val="004C3A48"/>
    <w:rsid w:val="004C3C06"/>
    <w:rsid w:val="004C3D9B"/>
    <w:rsid w:val="004C3E0D"/>
    <w:rsid w:val="004C3F86"/>
    <w:rsid w:val="004C3FA1"/>
    <w:rsid w:val="004C43D4"/>
    <w:rsid w:val="004C47A3"/>
    <w:rsid w:val="004C4E54"/>
    <w:rsid w:val="004C4FBE"/>
    <w:rsid w:val="004C4FC8"/>
    <w:rsid w:val="004C526D"/>
    <w:rsid w:val="004C5487"/>
    <w:rsid w:val="004C5849"/>
    <w:rsid w:val="004C596A"/>
    <w:rsid w:val="004C63D8"/>
    <w:rsid w:val="004C67D9"/>
    <w:rsid w:val="004C684B"/>
    <w:rsid w:val="004C68E0"/>
    <w:rsid w:val="004C698C"/>
    <w:rsid w:val="004C6A54"/>
    <w:rsid w:val="004C6B94"/>
    <w:rsid w:val="004C6FCB"/>
    <w:rsid w:val="004C70F3"/>
    <w:rsid w:val="004C7414"/>
    <w:rsid w:val="004C7C0D"/>
    <w:rsid w:val="004C7C4B"/>
    <w:rsid w:val="004C7CA5"/>
    <w:rsid w:val="004D01BE"/>
    <w:rsid w:val="004D03C8"/>
    <w:rsid w:val="004D0462"/>
    <w:rsid w:val="004D065E"/>
    <w:rsid w:val="004D0704"/>
    <w:rsid w:val="004D0AEB"/>
    <w:rsid w:val="004D0ECD"/>
    <w:rsid w:val="004D10FC"/>
    <w:rsid w:val="004D1682"/>
    <w:rsid w:val="004D184A"/>
    <w:rsid w:val="004D18A7"/>
    <w:rsid w:val="004D1C82"/>
    <w:rsid w:val="004D1DA8"/>
    <w:rsid w:val="004D2025"/>
    <w:rsid w:val="004D20BD"/>
    <w:rsid w:val="004D22AA"/>
    <w:rsid w:val="004D2669"/>
    <w:rsid w:val="004D2792"/>
    <w:rsid w:val="004D3098"/>
    <w:rsid w:val="004D350C"/>
    <w:rsid w:val="004D36DD"/>
    <w:rsid w:val="004D37DE"/>
    <w:rsid w:val="004D391E"/>
    <w:rsid w:val="004D3A6F"/>
    <w:rsid w:val="004D3F13"/>
    <w:rsid w:val="004D430C"/>
    <w:rsid w:val="004D436D"/>
    <w:rsid w:val="004D439D"/>
    <w:rsid w:val="004D4456"/>
    <w:rsid w:val="004D45C9"/>
    <w:rsid w:val="004D4634"/>
    <w:rsid w:val="004D4A1B"/>
    <w:rsid w:val="004D4BA8"/>
    <w:rsid w:val="004D4E6D"/>
    <w:rsid w:val="004D5864"/>
    <w:rsid w:val="004D5B49"/>
    <w:rsid w:val="004D5D55"/>
    <w:rsid w:val="004D5E04"/>
    <w:rsid w:val="004D610A"/>
    <w:rsid w:val="004D6717"/>
    <w:rsid w:val="004D68EB"/>
    <w:rsid w:val="004D6A19"/>
    <w:rsid w:val="004D6DCB"/>
    <w:rsid w:val="004D6F32"/>
    <w:rsid w:val="004D6F81"/>
    <w:rsid w:val="004D721D"/>
    <w:rsid w:val="004D725B"/>
    <w:rsid w:val="004D7608"/>
    <w:rsid w:val="004D78E6"/>
    <w:rsid w:val="004D79C8"/>
    <w:rsid w:val="004D7B27"/>
    <w:rsid w:val="004D7E27"/>
    <w:rsid w:val="004E033A"/>
    <w:rsid w:val="004E0397"/>
    <w:rsid w:val="004E0570"/>
    <w:rsid w:val="004E09F5"/>
    <w:rsid w:val="004E0B5B"/>
    <w:rsid w:val="004E0D5D"/>
    <w:rsid w:val="004E104B"/>
    <w:rsid w:val="004E1089"/>
    <w:rsid w:val="004E128F"/>
    <w:rsid w:val="004E130E"/>
    <w:rsid w:val="004E1AA6"/>
    <w:rsid w:val="004E1E43"/>
    <w:rsid w:val="004E22AF"/>
    <w:rsid w:val="004E23C3"/>
    <w:rsid w:val="004E251C"/>
    <w:rsid w:val="004E2AA7"/>
    <w:rsid w:val="004E2CBA"/>
    <w:rsid w:val="004E2F8B"/>
    <w:rsid w:val="004E2FB7"/>
    <w:rsid w:val="004E2FF7"/>
    <w:rsid w:val="004E315D"/>
    <w:rsid w:val="004E3294"/>
    <w:rsid w:val="004E38BA"/>
    <w:rsid w:val="004E3CC8"/>
    <w:rsid w:val="004E40FA"/>
    <w:rsid w:val="004E4E99"/>
    <w:rsid w:val="004E4FAE"/>
    <w:rsid w:val="004E5078"/>
    <w:rsid w:val="004E50ED"/>
    <w:rsid w:val="004E5628"/>
    <w:rsid w:val="004E576C"/>
    <w:rsid w:val="004E580E"/>
    <w:rsid w:val="004E5A4F"/>
    <w:rsid w:val="004E5A5B"/>
    <w:rsid w:val="004E5AC2"/>
    <w:rsid w:val="004E5D3A"/>
    <w:rsid w:val="004E5EB0"/>
    <w:rsid w:val="004E5F49"/>
    <w:rsid w:val="004E62AB"/>
    <w:rsid w:val="004E6395"/>
    <w:rsid w:val="004E64E2"/>
    <w:rsid w:val="004E65E1"/>
    <w:rsid w:val="004E65FD"/>
    <w:rsid w:val="004E6748"/>
    <w:rsid w:val="004E68BF"/>
    <w:rsid w:val="004E69AE"/>
    <w:rsid w:val="004E7008"/>
    <w:rsid w:val="004E7053"/>
    <w:rsid w:val="004E73D1"/>
    <w:rsid w:val="004E742D"/>
    <w:rsid w:val="004E7CA3"/>
    <w:rsid w:val="004E7D2B"/>
    <w:rsid w:val="004E7ECD"/>
    <w:rsid w:val="004E7F1D"/>
    <w:rsid w:val="004E7FE4"/>
    <w:rsid w:val="004F0051"/>
    <w:rsid w:val="004F01F5"/>
    <w:rsid w:val="004F05FD"/>
    <w:rsid w:val="004F0775"/>
    <w:rsid w:val="004F0D0F"/>
    <w:rsid w:val="004F0DEF"/>
    <w:rsid w:val="004F1170"/>
    <w:rsid w:val="004F1319"/>
    <w:rsid w:val="004F13BB"/>
    <w:rsid w:val="004F147D"/>
    <w:rsid w:val="004F1899"/>
    <w:rsid w:val="004F223F"/>
    <w:rsid w:val="004F227B"/>
    <w:rsid w:val="004F2A35"/>
    <w:rsid w:val="004F2DD8"/>
    <w:rsid w:val="004F2F66"/>
    <w:rsid w:val="004F2FFC"/>
    <w:rsid w:val="004F339A"/>
    <w:rsid w:val="004F33B0"/>
    <w:rsid w:val="004F3501"/>
    <w:rsid w:val="004F370D"/>
    <w:rsid w:val="004F392D"/>
    <w:rsid w:val="004F3989"/>
    <w:rsid w:val="004F3D76"/>
    <w:rsid w:val="004F41EE"/>
    <w:rsid w:val="004F4686"/>
    <w:rsid w:val="004F4799"/>
    <w:rsid w:val="004F4B06"/>
    <w:rsid w:val="004F4F1C"/>
    <w:rsid w:val="004F5ACC"/>
    <w:rsid w:val="004F5B4D"/>
    <w:rsid w:val="004F5E19"/>
    <w:rsid w:val="004F5ED3"/>
    <w:rsid w:val="004F6272"/>
    <w:rsid w:val="004F62C7"/>
    <w:rsid w:val="004F64E4"/>
    <w:rsid w:val="004F6644"/>
    <w:rsid w:val="004F6DBE"/>
    <w:rsid w:val="004F6E2C"/>
    <w:rsid w:val="004F6E87"/>
    <w:rsid w:val="004F703A"/>
    <w:rsid w:val="004F74F5"/>
    <w:rsid w:val="004F75B2"/>
    <w:rsid w:val="004F76DA"/>
    <w:rsid w:val="004F786A"/>
    <w:rsid w:val="004F7B25"/>
    <w:rsid w:val="004F7D96"/>
    <w:rsid w:val="004F7DB2"/>
    <w:rsid w:val="005000AE"/>
    <w:rsid w:val="00500292"/>
    <w:rsid w:val="00500491"/>
    <w:rsid w:val="005005A8"/>
    <w:rsid w:val="00500D65"/>
    <w:rsid w:val="00500F7D"/>
    <w:rsid w:val="00500F7F"/>
    <w:rsid w:val="00501200"/>
    <w:rsid w:val="0050136D"/>
    <w:rsid w:val="00501440"/>
    <w:rsid w:val="0050180E"/>
    <w:rsid w:val="00501B58"/>
    <w:rsid w:val="00501DED"/>
    <w:rsid w:val="00501E8D"/>
    <w:rsid w:val="00501E9C"/>
    <w:rsid w:val="00501F35"/>
    <w:rsid w:val="00502058"/>
    <w:rsid w:val="00502369"/>
    <w:rsid w:val="00502435"/>
    <w:rsid w:val="00502742"/>
    <w:rsid w:val="005027BE"/>
    <w:rsid w:val="005028A5"/>
    <w:rsid w:val="00502CD6"/>
    <w:rsid w:val="00502F38"/>
    <w:rsid w:val="00503310"/>
    <w:rsid w:val="005033A2"/>
    <w:rsid w:val="00503A13"/>
    <w:rsid w:val="005044BF"/>
    <w:rsid w:val="005044D3"/>
    <w:rsid w:val="0050495D"/>
    <w:rsid w:val="00504A0E"/>
    <w:rsid w:val="0050517E"/>
    <w:rsid w:val="00505618"/>
    <w:rsid w:val="0050579D"/>
    <w:rsid w:val="005057E1"/>
    <w:rsid w:val="005060A1"/>
    <w:rsid w:val="005062B7"/>
    <w:rsid w:val="00506669"/>
    <w:rsid w:val="00506933"/>
    <w:rsid w:val="0050695B"/>
    <w:rsid w:val="00506D3D"/>
    <w:rsid w:val="00506E87"/>
    <w:rsid w:val="00506EAA"/>
    <w:rsid w:val="00506F5A"/>
    <w:rsid w:val="005070D1"/>
    <w:rsid w:val="005071F0"/>
    <w:rsid w:val="0050722F"/>
    <w:rsid w:val="005072EE"/>
    <w:rsid w:val="00507424"/>
    <w:rsid w:val="005076F4"/>
    <w:rsid w:val="0050770C"/>
    <w:rsid w:val="005078BB"/>
    <w:rsid w:val="005078D5"/>
    <w:rsid w:val="00507A08"/>
    <w:rsid w:val="00507A84"/>
    <w:rsid w:val="00507C1C"/>
    <w:rsid w:val="00507E44"/>
    <w:rsid w:val="00507EE8"/>
    <w:rsid w:val="00507FD2"/>
    <w:rsid w:val="0051000E"/>
    <w:rsid w:val="0051024D"/>
    <w:rsid w:val="00510463"/>
    <w:rsid w:val="00510873"/>
    <w:rsid w:val="0051089A"/>
    <w:rsid w:val="00510996"/>
    <w:rsid w:val="00510B0E"/>
    <w:rsid w:val="00510D54"/>
    <w:rsid w:val="00510EAB"/>
    <w:rsid w:val="00511071"/>
    <w:rsid w:val="00511B16"/>
    <w:rsid w:val="00511B7F"/>
    <w:rsid w:val="00511BF9"/>
    <w:rsid w:val="00511D26"/>
    <w:rsid w:val="00511F1E"/>
    <w:rsid w:val="005125AE"/>
    <w:rsid w:val="0051296F"/>
    <w:rsid w:val="00512B4C"/>
    <w:rsid w:val="00512B52"/>
    <w:rsid w:val="005134FB"/>
    <w:rsid w:val="00513AE3"/>
    <w:rsid w:val="00513BAD"/>
    <w:rsid w:val="00513BED"/>
    <w:rsid w:val="00513C09"/>
    <w:rsid w:val="00514405"/>
    <w:rsid w:val="00514514"/>
    <w:rsid w:val="00514575"/>
    <w:rsid w:val="005145E2"/>
    <w:rsid w:val="005145E5"/>
    <w:rsid w:val="00514951"/>
    <w:rsid w:val="00514AAB"/>
    <w:rsid w:val="00514B03"/>
    <w:rsid w:val="00514B57"/>
    <w:rsid w:val="00514C38"/>
    <w:rsid w:val="00514C4A"/>
    <w:rsid w:val="00515025"/>
    <w:rsid w:val="005155F0"/>
    <w:rsid w:val="005156A6"/>
    <w:rsid w:val="0051572C"/>
    <w:rsid w:val="005161BF"/>
    <w:rsid w:val="00516855"/>
    <w:rsid w:val="00516C00"/>
    <w:rsid w:val="00516E07"/>
    <w:rsid w:val="00516E19"/>
    <w:rsid w:val="00517331"/>
    <w:rsid w:val="00517394"/>
    <w:rsid w:val="005174FE"/>
    <w:rsid w:val="00517613"/>
    <w:rsid w:val="005179FF"/>
    <w:rsid w:val="00517B7C"/>
    <w:rsid w:val="00517D60"/>
    <w:rsid w:val="00520192"/>
    <w:rsid w:val="00520197"/>
    <w:rsid w:val="0052043C"/>
    <w:rsid w:val="00520557"/>
    <w:rsid w:val="005205EF"/>
    <w:rsid w:val="00520732"/>
    <w:rsid w:val="00520744"/>
    <w:rsid w:val="00520801"/>
    <w:rsid w:val="00520BCF"/>
    <w:rsid w:val="00520C57"/>
    <w:rsid w:val="00521086"/>
    <w:rsid w:val="00521765"/>
    <w:rsid w:val="00521D3C"/>
    <w:rsid w:val="00522153"/>
    <w:rsid w:val="00522AF2"/>
    <w:rsid w:val="00522BC3"/>
    <w:rsid w:val="00522D2A"/>
    <w:rsid w:val="00522E73"/>
    <w:rsid w:val="00523229"/>
    <w:rsid w:val="00523256"/>
    <w:rsid w:val="0052328C"/>
    <w:rsid w:val="00523336"/>
    <w:rsid w:val="00523519"/>
    <w:rsid w:val="00523865"/>
    <w:rsid w:val="005238A8"/>
    <w:rsid w:val="00523E80"/>
    <w:rsid w:val="00523F9E"/>
    <w:rsid w:val="0052425C"/>
    <w:rsid w:val="00524272"/>
    <w:rsid w:val="005244EF"/>
    <w:rsid w:val="00524A71"/>
    <w:rsid w:val="00524ADD"/>
    <w:rsid w:val="00524F81"/>
    <w:rsid w:val="0052507B"/>
    <w:rsid w:val="0052511C"/>
    <w:rsid w:val="005251D8"/>
    <w:rsid w:val="005254C5"/>
    <w:rsid w:val="005257E6"/>
    <w:rsid w:val="0052598B"/>
    <w:rsid w:val="00525E19"/>
    <w:rsid w:val="00525E87"/>
    <w:rsid w:val="00526416"/>
    <w:rsid w:val="005265B3"/>
    <w:rsid w:val="00526633"/>
    <w:rsid w:val="005266DF"/>
    <w:rsid w:val="00526CC7"/>
    <w:rsid w:val="00526EA5"/>
    <w:rsid w:val="00526FA6"/>
    <w:rsid w:val="0052713A"/>
    <w:rsid w:val="005272C5"/>
    <w:rsid w:val="005273F1"/>
    <w:rsid w:val="00527512"/>
    <w:rsid w:val="00527850"/>
    <w:rsid w:val="00527FEC"/>
    <w:rsid w:val="00530234"/>
    <w:rsid w:val="005302AF"/>
    <w:rsid w:val="0053041D"/>
    <w:rsid w:val="0053053E"/>
    <w:rsid w:val="0053060C"/>
    <w:rsid w:val="00530B9F"/>
    <w:rsid w:val="00530CB5"/>
    <w:rsid w:val="00531256"/>
    <w:rsid w:val="0053149F"/>
    <w:rsid w:val="00531992"/>
    <w:rsid w:val="00531C47"/>
    <w:rsid w:val="00532059"/>
    <w:rsid w:val="00532769"/>
    <w:rsid w:val="005328B0"/>
    <w:rsid w:val="0053294E"/>
    <w:rsid w:val="00532BDD"/>
    <w:rsid w:val="0053312D"/>
    <w:rsid w:val="005332AD"/>
    <w:rsid w:val="00533737"/>
    <w:rsid w:val="00533AD2"/>
    <w:rsid w:val="00533E3A"/>
    <w:rsid w:val="00534F2A"/>
    <w:rsid w:val="00535198"/>
    <w:rsid w:val="0053537B"/>
    <w:rsid w:val="0053546F"/>
    <w:rsid w:val="0053569C"/>
    <w:rsid w:val="00535A17"/>
    <w:rsid w:val="00535B42"/>
    <w:rsid w:val="00535C4A"/>
    <w:rsid w:val="00535C55"/>
    <w:rsid w:val="00535CCF"/>
    <w:rsid w:val="00535E87"/>
    <w:rsid w:val="00535E89"/>
    <w:rsid w:val="00535F9D"/>
    <w:rsid w:val="00535FF7"/>
    <w:rsid w:val="00536183"/>
    <w:rsid w:val="0053623C"/>
    <w:rsid w:val="005365AC"/>
    <w:rsid w:val="00536731"/>
    <w:rsid w:val="005367F9"/>
    <w:rsid w:val="005369D1"/>
    <w:rsid w:val="00536A52"/>
    <w:rsid w:val="00536EA9"/>
    <w:rsid w:val="00537150"/>
    <w:rsid w:val="005373C3"/>
    <w:rsid w:val="00537415"/>
    <w:rsid w:val="005374C9"/>
    <w:rsid w:val="005375BF"/>
    <w:rsid w:val="005377C8"/>
    <w:rsid w:val="00537869"/>
    <w:rsid w:val="00537871"/>
    <w:rsid w:val="005378A2"/>
    <w:rsid w:val="00537A6C"/>
    <w:rsid w:val="00537EBE"/>
    <w:rsid w:val="00540122"/>
    <w:rsid w:val="00540513"/>
    <w:rsid w:val="005406C6"/>
    <w:rsid w:val="005407A0"/>
    <w:rsid w:val="00540A3C"/>
    <w:rsid w:val="00540C8F"/>
    <w:rsid w:val="00540CDC"/>
    <w:rsid w:val="00540D79"/>
    <w:rsid w:val="00540F7B"/>
    <w:rsid w:val="005411D1"/>
    <w:rsid w:val="00541219"/>
    <w:rsid w:val="005415C5"/>
    <w:rsid w:val="005418F1"/>
    <w:rsid w:val="005418FF"/>
    <w:rsid w:val="00541AA3"/>
    <w:rsid w:val="00541EEE"/>
    <w:rsid w:val="005422BA"/>
    <w:rsid w:val="00542443"/>
    <w:rsid w:val="005424FA"/>
    <w:rsid w:val="005428E7"/>
    <w:rsid w:val="00542CDC"/>
    <w:rsid w:val="00542F93"/>
    <w:rsid w:val="0054347F"/>
    <w:rsid w:val="0054393E"/>
    <w:rsid w:val="005439BE"/>
    <w:rsid w:val="00543ED2"/>
    <w:rsid w:val="00543FB6"/>
    <w:rsid w:val="005442FE"/>
    <w:rsid w:val="0054434B"/>
    <w:rsid w:val="005445BF"/>
    <w:rsid w:val="0054466F"/>
    <w:rsid w:val="00544716"/>
    <w:rsid w:val="0054473C"/>
    <w:rsid w:val="00544928"/>
    <w:rsid w:val="005451E3"/>
    <w:rsid w:val="00545249"/>
    <w:rsid w:val="005454B7"/>
    <w:rsid w:val="0054563B"/>
    <w:rsid w:val="005456C8"/>
    <w:rsid w:val="0054595F"/>
    <w:rsid w:val="00545AC5"/>
    <w:rsid w:val="00545CB3"/>
    <w:rsid w:val="00546075"/>
    <w:rsid w:val="0054654A"/>
    <w:rsid w:val="00546795"/>
    <w:rsid w:val="00546F3F"/>
    <w:rsid w:val="00547076"/>
    <w:rsid w:val="00547382"/>
    <w:rsid w:val="005478FB"/>
    <w:rsid w:val="00547F17"/>
    <w:rsid w:val="00547F6E"/>
    <w:rsid w:val="00550380"/>
    <w:rsid w:val="005507DF"/>
    <w:rsid w:val="00550970"/>
    <w:rsid w:val="005509E8"/>
    <w:rsid w:val="00550F34"/>
    <w:rsid w:val="0055123C"/>
    <w:rsid w:val="005512A1"/>
    <w:rsid w:val="00551668"/>
    <w:rsid w:val="005517C9"/>
    <w:rsid w:val="00551970"/>
    <w:rsid w:val="00551FA0"/>
    <w:rsid w:val="0055208D"/>
    <w:rsid w:val="005524FE"/>
    <w:rsid w:val="0055270E"/>
    <w:rsid w:val="0055271C"/>
    <w:rsid w:val="005528BA"/>
    <w:rsid w:val="00552BD9"/>
    <w:rsid w:val="00552D5C"/>
    <w:rsid w:val="005530E7"/>
    <w:rsid w:val="0055345B"/>
    <w:rsid w:val="00553718"/>
    <w:rsid w:val="00553C8B"/>
    <w:rsid w:val="00553DA8"/>
    <w:rsid w:val="00553F03"/>
    <w:rsid w:val="00553F5F"/>
    <w:rsid w:val="00554476"/>
    <w:rsid w:val="005544F9"/>
    <w:rsid w:val="005549E6"/>
    <w:rsid w:val="00554E99"/>
    <w:rsid w:val="00555378"/>
    <w:rsid w:val="005553C7"/>
    <w:rsid w:val="005554EF"/>
    <w:rsid w:val="00555506"/>
    <w:rsid w:val="005559A8"/>
    <w:rsid w:val="00555CBF"/>
    <w:rsid w:val="00555D2A"/>
    <w:rsid w:val="00555DEC"/>
    <w:rsid w:val="00556098"/>
    <w:rsid w:val="0055648E"/>
    <w:rsid w:val="005565E9"/>
    <w:rsid w:val="0055672B"/>
    <w:rsid w:val="005568F1"/>
    <w:rsid w:val="005568FA"/>
    <w:rsid w:val="00556A02"/>
    <w:rsid w:val="00556B34"/>
    <w:rsid w:val="00556D5B"/>
    <w:rsid w:val="00556E2C"/>
    <w:rsid w:val="00556F28"/>
    <w:rsid w:val="0055710E"/>
    <w:rsid w:val="00557380"/>
    <w:rsid w:val="005579D0"/>
    <w:rsid w:val="00557AF6"/>
    <w:rsid w:val="00557B01"/>
    <w:rsid w:val="00557BCB"/>
    <w:rsid w:val="00557E28"/>
    <w:rsid w:val="00560293"/>
    <w:rsid w:val="005603EB"/>
    <w:rsid w:val="0056052B"/>
    <w:rsid w:val="005607DA"/>
    <w:rsid w:val="005607FC"/>
    <w:rsid w:val="00560898"/>
    <w:rsid w:val="00561195"/>
    <w:rsid w:val="005611DA"/>
    <w:rsid w:val="0056167D"/>
    <w:rsid w:val="005617D0"/>
    <w:rsid w:val="005617F4"/>
    <w:rsid w:val="005617F8"/>
    <w:rsid w:val="00561A64"/>
    <w:rsid w:val="00561AE6"/>
    <w:rsid w:val="00561D9E"/>
    <w:rsid w:val="00561F48"/>
    <w:rsid w:val="00561F5E"/>
    <w:rsid w:val="00561F89"/>
    <w:rsid w:val="00562287"/>
    <w:rsid w:val="005627BC"/>
    <w:rsid w:val="005629F7"/>
    <w:rsid w:val="00562B7A"/>
    <w:rsid w:val="00562CD1"/>
    <w:rsid w:val="00562F74"/>
    <w:rsid w:val="00563146"/>
    <w:rsid w:val="005631F5"/>
    <w:rsid w:val="00563325"/>
    <w:rsid w:val="00563352"/>
    <w:rsid w:val="00563370"/>
    <w:rsid w:val="00563B2B"/>
    <w:rsid w:val="00563C7E"/>
    <w:rsid w:val="00563CCD"/>
    <w:rsid w:val="00563D10"/>
    <w:rsid w:val="00563DC2"/>
    <w:rsid w:val="00563FE0"/>
    <w:rsid w:val="005643BA"/>
    <w:rsid w:val="005644F5"/>
    <w:rsid w:val="00565014"/>
    <w:rsid w:val="005654DC"/>
    <w:rsid w:val="00565612"/>
    <w:rsid w:val="00565C3F"/>
    <w:rsid w:val="00565C47"/>
    <w:rsid w:val="00565C5C"/>
    <w:rsid w:val="00565D13"/>
    <w:rsid w:val="00565EEB"/>
    <w:rsid w:val="00565F13"/>
    <w:rsid w:val="00565FB0"/>
    <w:rsid w:val="00566098"/>
    <w:rsid w:val="0056656C"/>
    <w:rsid w:val="0056683F"/>
    <w:rsid w:val="00566BD3"/>
    <w:rsid w:val="00566CFD"/>
    <w:rsid w:val="005675E8"/>
    <w:rsid w:val="00567C2D"/>
    <w:rsid w:val="00567C3C"/>
    <w:rsid w:val="00567DA5"/>
    <w:rsid w:val="00567EDC"/>
    <w:rsid w:val="0057023E"/>
    <w:rsid w:val="00570468"/>
    <w:rsid w:val="0057058A"/>
    <w:rsid w:val="005706ED"/>
    <w:rsid w:val="005707B9"/>
    <w:rsid w:val="00570805"/>
    <w:rsid w:val="0057088C"/>
    <w:rsid w:val="00570CEF"/>
    <w:rsid w:val="00570DCE"/>
    <w:rsid w:val="00571313"/>
    <w:rsid w:val="00571768"/>
    <w:rsid w:val="00571804"/>
    <w:rsid w:val="00571866"/>
    <w:rsid w:val="00571987"/>
    <w:rsid w:val="00571C8F"/>
    <w:rsid w:val="00571DED"/>
    <w:rsid w:val="00571DF0"/>
    <w:rsid w:val="00571E6B"/>
    <w:rsid w:val="00571ED4"/>
    <w:rsid w:val="00571F9B"/>
    <w:rsid w:val="00571FF6"/>
    <w:rsid w:val="00572018"/>
    <w:rsid w:val="00572083"/>
    <w:rsid w:val="005721B4"/>
    <w:rsid w:val="00572791"/>
    <w:rsid w:val="00572A47"/>
    <w:rsid w:val="00572C07"/>
    <w:rsid w:val="00572FA4"/>
    <w:rsid w:val="00573797"/>
    <w:rsid w:val="0057397B"/>
    <w:rsid w:val="00573C1E"/>
    <w:rsid w:val="00573F6C"/>
    <w:rsid w:val="0057412B"/>
    <w:rsid w:val="00574279"/>
    <w:rsid w:val="005746E5"/>
    <w:rsid w:val="00574CF3"/>
    <w:rsid w:val="00574E78"/>
    <w:rsid w:val="0057515D"/>
    <w:rsid w:val="0057560E"/>
    <w:rsid w:val="005758AC"/>
    <w:rsid w:val="005759DA"/>
    <w:rsid w:val="00575B26"/>
    <w:rsid w:val="00575D3D"/>
    <w:rsid w:val="00576006"/>
    <w:rsid w:val="0057602B"/>
    <w:rsid w:val="00576209"/>
    <w:rsid w:val="00576367"/>
    <w:rsid w:val="0057663F"/>
    <w:rsid w:val="00576BD1"/>
    <w:rsid w:val="00576C2F"/>
    <w:rsid w:val="00576D4C"/>
    <w:rsid w:val="0057706B"/>
    <w:rsid w:val="00577157"/>
    <w:rsid w:val="00577304"/>
    <w:rsid w:val="005775FA"/>
    <w:rsid w:val="0057797D"/>
    <w:rsid w:val="00577DFD"/>
    <w:rsid w:val="00577F0B"/>
    <w:rsid w:val="005800B4"/>
    <w:rsid w:val="00580403"/>
    <w:rsid w:val="00580592"/>
    <w:rsid w:val="00580706"/>
    <w:rsid w:val="00580A50"/>
    <w:rsid w:val="00580EC5"/>
    <w:rsid w:val="005811C0"/>
    <w:rsid w:val="0058123B"/>
    <w:rsid w:val="0058187C"/>
    <w:rsid w:val="00581B7A"/>
    <w:rsid w:val="00581CB0"/>
    <w:rsid w:val="00581D2A"/>
    <w:rsid w:val="00581E93"/>
    <w:rsid w:val="00582063"/>
    <w:rsid w:val="005820F5"/>
    <w:rsid w:val="00582656"/>
    <w:rsid w:val="005827E5"/>
    <w:rsid w:val="00582F79"/>
    <w:rsid w:val="0058329B"/>
    <w:rsid w:val="00583916"/>
    <w:rsid w:val="00583948"/>
    <w:rsid w:val="00583990"/>
    <w:rsid w:val="00583B85"/>
    <w:rsid w:val="00583CA0"/>
    <w:rsid w:val="00584281"/>
    <w:rsid w:val="005842EA"/>
    <w:rsid w:val="00584856"/>
    <w:rsid w:val="00584C95"/>
    <w:rsid w:val="00584FC7"/>
    <w:rsid w:val="00585312"/>
    <w:rsid w:val="005853D5"/>
    <w:rsid w:val="00585979"/>
    <w:rsid w:val="00585B97"/>
    <w:rsid w:val="00585D8D"/>
    <w:rsid w:val="005860D1"/>
    <w:rsid w:val="00586136"/>
    <w:rsid w:val="00586182"/>
    <w:rsid w:val="005865F8"/>
    <w:rsid w:val="00586836"/>
    <w:rsid w:val="00586895"/>
    <w:rsid w:val="00586C48"/>
    <w:rsid w:val="005875FD"/>
    <w:rsid w:val="005876BE"/>
    <w:rsid w:val="00587B0C"/>
    <w:rsid w:val="00587B66"/>
    <w:rsid w:val="00587CBF"/>
    <w:rsid w:val="00587EAC"/>
    <w:rsid w:val="005903D3"/>
    <w:rsid w:val="00590641"/>
    <w:rsid w:val="005907D3"/>
    <w:rsid w:val="00590817"/>
    <w:rsid w:val="00590850"/>
    <w:rsid w:val="005908E4"/>
    <w:rsid w:val="00590A67"/>
    <w:rsid w:val="00590B11"/>
    <w:rsid w:val="00591051"/>
    <w:rsid w:val="0059109F"/>
    <w:rsid w:val="005910B7"/>
    <w:rsid w:val="005912AF"/>
    <w:rsid w:val="00591324"/>
    <w:rsid w:val="00591395"/>
    <w:rsid w:val="00591627"/>
    <w:rsid w:val="0059162D"/>
    <w:rsid w:val="00591976"/>
    <w:rsid w:val="005919B6"/>
    <w:rsid w:val="00591AB2"/>
    <w:rsid w:val="00591CC8"/>
    <w:rsid w:val="00591D1A"/>
    <w:rsid w:val="00591E87"/>
    <w:rsid w:val="00591F00"/>
    <w:rsid w:val="00592083"/>
    <w:rsid w:val="005921A8"/>
    <w:rsid w:val="005921AB"/>
    <w:rsid w:val="00592629"/>
    <w:rsid w:val="00592B0E"/>
    <w:rsid w:val="00592C31"/>
    <w:rsid w:val="00592D45"/>
    <w:rsid w:val="00592DAC"/>
    <w:rsid w:val="00593132"/>
    <w:rsid w:val="00593451"/>
    <w:rsid w:val="00593578"/>
    <w:rsid w:val="00593682"/>
    <w:rsid w:val="005939E9"/>
    <w:rsid w:val="00593A28"/>
    <w:rsid w:val="00593D24"/>
    <w:rsid w:val="00594150"/>
    <w:rsid w:val="00594500"/>
    <w:rsid w:val="00594502"/>
    <w:rsid w:val="00594648"/>
    <w:rsid w:val="005947FB"/>
    <w:rsid w:val="0059492C"/>
    <w:rsid w:val="00594DAC"/>
    <w:rsid w:val="00595327"/>
    <w:rsid w:val="00595423"/>
    <w:rsid w:val="0059566C"/>
    <w:rsid w:val="005956C1"/>
    <w:rsid w:val="00595C80"/>
    <w:rsid w:val="00595D94"/>
    <w:rsid w:val="00595EB5"/>
    <w:rsid w:val="005960E0"/>
    <w:rsid w:val="005961B2"/>
    <w:rsid w:val="00596205"/>
    <w:rsid w:val="00596264"/>
    <w:rsid w:val="0059663D"/>
    <w:rsid w:val="005966AA"/>
    <w:rsid w:val="00596803"/>
    <w:rsid w:val="00596AA9"/>
    <w:rsid w:val="00596AAC"/>
    <w:rsid w:val="00596DF7"/>
    <w:rsid w:val="00596EE2"/>
    <w:rsid w:val="00596FF4"/>
    <w:rsid w:val="00597270"/>
    <w:rsid w:val="0059738E"/>
    <w:rsid w:val="0059743A"/>
    <w:rsid w:val="00597813"/>
    <w:rsid w:val="00597940"/>
    <w:rsid w:val="005A0141"/>
    <w:rsid w:val="005A02AD"/>
    <w:rsid w:val="005A042A"/>
    <w:rsid w:val="005A0D11"/>
    <w:rsid w:val="005A0DC5"/>
    <w:rsid w:val="005A0F3F"/>
    <w:rsid w:val="005A120E"/>
    <w:rsid w:val="005A12E1"/>
    <w:rsid w:val="005A179C"/>
    <w:rsid w:val="005A179E"/>
    <w:rsid w:val="005A17F3"/>
    <w:rsid w:val="005A1958"/>
    <w:rsid w:val="005A195B"/>
    <w:rsid w:val="005A1FCF"/>
    <w:rsid w:val="005A2370"/>
    <w:rsid w:val="005A250B"/>
    <w:rsid w:val="005A2814"/>
    <w:rsid w:val="005A2A36"/>
    <w:rsid w:val="005A2A4F"/>
    <w:rsid w:val="005A2D09"/>
    <w:rsid w:val="005A2E22"/>
    <w:rsid w:val="005A3427"/>
    <w:rsid w:val="005A34EF"/>
    <w:rsid w:val="005A378E"/>
    <w:rsid w:val="005A3E84"/>
    <w:rsid w:val="005A405B"/>
    <w:rsid w:val="005A44C0"/>
    <w:rsid w:val="005A44D5"/>
    <w:rsid w:val="005A4673"/>
    <w:rsid w:val="005A48FC"/>
    <w:rsid w:val="005A4B02"/>
    <w:rsid w:val="005A4B8A"/>
    <w:rsid w:val="005A4DA3"/>
    <w:rsid w:val="005A54FD"/>
    <w:rsid w:val="005A56A4"/>
    <w:rsid w:val="005A590E"/>
    <w:rsid w:val="005A59D5"/>
    <w:rsid w:val="005A5B18"/>
    <w:rsid w:val="005A5B86"/>
    <w:rsid w:val="005A60DE"/>
    <w:rsid w:val="005A6194"/>
    <w:rsid w:val="005A63B1"/>
    <w:rsid w:val="005A644A"/>
    <w:rsid w:val="005A67C7"/>
    <w:rsid w:val="005A6832"/>
    <w:rsid w:val="005A692C"/>
    <w:rsid w:val="005A6A35"/>
    <w:rsid w:val="005A6C07"/>
    <w:rsid w:val="005A70A0"/>
    <w:rsid w:val="005A7178"/>
    <w:rsid w:val="005A7453"/>
    <w:rsid w:val="005A7707"/>
    <w:rsid w:val="005A7A51"/>
    <w:rsid w:val="005A7A6C"/>
    <w:rsid w:val="005A7AC7"/>
    <w:rsid w:val="005A7B94"/>
    <w:rsid w:val="005A7BA9"/>
    <w:rsid w:val="005A7BD3"/>
    <w:rsid w:val="005A7BD6"/>
    <w:rsid w:val="005A7D46"/>
    <w:rsid w:val="005A7DCE"/>
    <w:rsid w:val="005B0014"/>
    <w:rsid w:val="005B00AE"/>
    <w:rsid w:val="005B028C"/>
    <w:rsid w:val="005B02C9"/>
    <w:rsid w:val="005B045D"/>
    <w:rsid w:val="005B0476"/>
    <w:rsid w:val="005B05AF"/>
    <w:rsid w:val="005B0640"/>
    <w:rsid w:val="005B08D5"/>
    <w:rsid w:val="005B08F8"/>
    <w:rsid w:val="005B0CDC"/>
    <w:rsid w:val="005B1077"/>
    <w:rsid w:val="005B1353"/>
    <w:rsid w:val="005B14D6"/>
    <w:rsid w:val="005B168A"/>
    <w:rsid w:val="005B18EE"/>
    <w:rsid w:val="005B1AA5"/>
    <w:rsid w:val="005B1E43"/>
    <w:rsid w:val="005B1FEA"/>
    <w:rsid w:val="005B29C6"/>
    <w:rsid w:val="005B2A3A"/>
    <w:rsid w:val="005B2E2B"/>
    <w:rsid w:val="005B3074"/>
    <w:rsid w:val="005B3251"/>
    <w:rsid w:val="005B345F"/>
    <w:rsid w:val="005B365D"/>
    <w:rsid w:val="005B370F"/>
    <w:rsid w:val="005B39A6"/>
    <w:rsid w:val="005B3F3E"/>
    <w:rsid w:val="005B40AB"/>
    <w:rsid w:val="005B419E"/>
    <w:rsid w:val="005B48A5"/>
    <w:rsid w:val="005B4B40"/>
    <w:rsid w:val="005B4BED"/>
    <w:rsid w:val="005B4EFA"/>
    <w:rsid w:val="005B513A"/>
    <w:rsid w:val="005B5436"/>
    <w:rsid w:val="005B5697"/>
    <w:rsid w:val="005B57DC"/>
    <w:rsid w:val="005B58E2"/>
    <w:rsid w:val="005B5B78"/>
    <w:rsid w:val="005B61CC"/>
    <w:rsid w:val="005B61CE"/>
    <w:rsid w:val="005B636B"/>
    <w:rsid w:val="005B63DE"/>
    <w:rsid w:val="005B6790"/>
    <w:rsid w:val="005B68D9"/>
    <w:rsid w:val="005B6A3F"/>
    <w:rsid w:val="005B6E2E"/>
    <w:rsid w:val="005B712F"/>
    <w:rsid w:val="005B720F"/>
    <w:rsid w:val="005B73D7"/>
    <w:rsid w:val="005B74A1"/>
    <w:rsid w:val="005B74B3"/>
    <w:rsid w:val="005B78A8"/>
    <w:rsid w:val="005C0109"/>
    <w:rsid w:val="005C013E"/>
    <w:rsid w:val="005C0607"/>
    <w:rsid w:val="005C21C1"/>
    <w:rsid w:val="005C233C"/>
    <w:rsid w:val="005C2484"/>
    <w:rsid w:val="005C24CA"/>
    <w:rsid w:val="005C2704"/>
    <w:rsid w:val="005C28B8"/>
    <w:rsid w:val="005C2A3F"/>
    <w:rsid w:val="005C3042"/>
    <w:rsid w:val="005C3850"/>
    <w:rsid w:val="005C3AFA"/>
    <w:rsid w:val="005C3C30"/>
    <w:rsid w:val="005C41C2"/>
    <w:rsid w:val="005C41F1"/>
    <w:rsid w:val="005C4667"/>
    <w:rsid w:val="005C4BD8"/>
    <w:rsid w:val="005C4DD7"/>
    <w:rsid w:val="005C4F4F"/>
    <w:rsid w:val="005C5073"/>
    <w:rsid w:val="005C53A5"/>
    <w:rsid w:val="005C53E5"/>
    <w:rsid w:val="005C5614"/>
    <w:rsid w:val="005C5F19"/>
    <w:rsid w:val="005C607E"/>
    <w:rsid w:val="005C6187"/>
    <w:rsid w:val="005C639A"/>
    <w:rsid w:val="005C6A18"/>
    <w:rsid w:val="005C6C6C"/>
    <w:rsid w:val="005C6E86"/>
    <w:rsid w:val="005C7290"/>
    <w:rsid w:val="005C73EC"/>
    <w:rsid w:val="005C772A"/>
    <w:rsid w:val="005C78B5"/>
    <w:rsid w:val="005C7A45"/>
    <w:rsid w:val="005C7B88"/>
    <w:rsid w:val="005C7CCC"/>
    <w:rsid w:val="005D0168"/>
    <w:rsid w:val="005D01BA"/>
    <w:rsid w:val="005D05D7"/>
    <w:rsid w:val="005D0834"/>
    <w:rsid w:val="005D093C"/>
    <w:rsid w:val="005D0AD4"/>
    <w:rsid w:val="005D0CC0"/>
    <w:rsid w:val="005D0F5B"/>
    <w:rsid w:val="005D1016"/>
    <w:rsid w:val="005D11F9"/>
    <w:rsid w:val="005D130D"/>
    <w:rsid w:val="005D1577"/>
    <w:rsid w:val="005D15C6"/>
    <w:rsid w:val="005D176D"/>
    <w:rsid w:val="005D19B1"/>
    <w:rsid w:val="005D1BCB"/>
    <w:rsid w:val="005D229D"/>
    <w:rsid w:val="005D26CF"/>
    <w:rsid w:val="005D2799"/>
    <w:rsid w:val="005D2A10"/>
    <w:rsid w:val="005D2B0F"/>
    <w:rsid w:val="005D2D47"/>
    <w:rsid w:val="005D30C0"/>
    <w:rsid w:val="005D3744"/>
    <w:rsid w:val="005D42AF"/>
    <w:rsid w:val="005D43EC"/>
    <w:rsid w:val="005D444B"/>
    <w:rsid w:val="005D45A4"/>
    <w:rsid w:val="005D46BA"/>
    <w:rsid w:val="005D47F8"/>
    <w:rsid w:val="005D4830"/>
    <w:rsid w:val="005D4A6B"/>
    <w:rsid w:val="005D4E9B"/>
    <w:rsid w:val="005D5339"/>
    <w:rsid w:val="005D5965"/>
    <w:rsid w:val="005D5BEB"/>
    <w:rsid w:val="005D5BED"/>
    <w:rsid w:val="005D5DE3"/>
    <w:rsid w:val="005D6049"/>
    <w:rsid w:val="005D668C"/>
    <w:rsid w:val="005D6A40"/>
    <w:rsid w:val="005D6CD7"/>
    <w:rsid w:val="005D7094"/>
    <w:rsid w:val="005D72C9"/>
    <w:rsid w:val="005D7AC2"/>
    <w:rsid w:val="005D7CD9"/>
    <w:rsid w:val="005D7E8C"/>
    <w:rsid w:val="005D7F9A"/>
    <w:rsid w:val="005E024A"/>
    <w:rsid w:val="005E02EF"/>
    <w:rsid w:val="005E0A5F"/>
    <w:rsid w:val="005E0BE9"/>
    <w:rsid w:val="005E108D"/>
    <w:rsid w:val="005E1120"/>
    <w:rsid w:val="005E1173"/>
    <w:rsid w:val="005E14B6"/>
    <w:rsid w:val="005E14E2"/>
    <w:rsid w:val="005E155C"/>
    <w:rsid w:val="005E1BB1"/>
    <w:rsid w:val="005E1EB4"/>
    <w:rsid w:val="005E261E"/>
    <w:rsid w:val="005E2696"/>
    <w:rsid w:val="005E27E4"/>
    <w:rsid w:val="005E2B5F"/>
    <w:rsid w:val="005E337C"/>
    <w:rsid w:val="005E3457"/>
    <w:rsid w:val="005E3A29"/>
    <w:rsid w:val="005E3AEF"/>
    <w:rsid w:val="005E3B89"/>
    <w:rsid w:val="005E3D5F"/>
    <w:rsid w:val="005E3EF1"/>
    <w:rsid w:val="005E4927"/>
    <w:rsid w:val="005E4AB4"/>
    <w:rsid w:val="005E4AF8"/>
    <w:rsid w:val="005E4B1E"/>
    <w:rsid w:val="005E4C73"/>
    <w:rsid w:val="005E4CC7"/>
    <w:rsid w:val="005E4F90"/>
    <w:rsid w:val="005E514B"/>
    <w:rsid w:val="005E5A75"/>
    <w:rsid w:val="005E5A7C"/>
    <w:rsid w:val="005E5E72"/>
    <w:rsid w:val="005E65FE"/>
    <w:rsid w:val="005E663B"/>
    <w:rsid w:val="005E68A5"/>
    <w:rsid w:val="005E6964"/>
    <w:rsid w:val="005E6B74"/>
    <w:rsid w:val="005E6C70"/>
    <w:rsid w:val="005E6EFE"/>
    <w:rsid w:val="005E73F6"/>
    <w:rsid w:val="005E7584"/>
    <w:rsid w:val="005E7816"/>
    <w:rsid w:val="005E7B67"/>
    <w:rsid w:val="005E7E23"/>
    <w:rsid w:val="005F0192"/>
    <w:rsid w:val="005F01A7"/>
    <w:rsid w:val="005F0709"/>
    <w:rsid w:val="005F0B08"/>
    <w:rsid w:val="005F0CA7"/>
    <w:rsid w:val="005F0D4A"/>
    <w:rsid w:val="005F0DDA"/>
    <w:rsid w:val="005F156B"/>
    <w:rsid w:val="005F159C"/>
    <w:rsid w:val="005F1AA6"/>
    <w:rsid w:val="005F1BC8"/>
    <w:rsid w:val="005F1FAA"/>
    <w:rsid w:val="005F2017"/>
    <w:rsid w:val="005F2443"/>
    <w:rsid w:val="005F253C"/>
    <w:rsid w:val="005F25D3"/>
    <w:rsid w:val="005F27AB"/>
    <w:rsid w:val="005F2964"/>
    <w:rsid w:val="005F2BDC"/>
    <w:rsid w:val="005F2CAA"/>
    <w:rsid w:val="005F2D29"/>
    <w:rsid w:val="005F2D98"/>
    <w:rsid w:val="005F33A1"/>
    <w:rsid w:val="005F384A"/>
    <w:rsid w:val="005F38F4"/>
    <w:rsid w:val="005F3963"/>
    <w:rsid w:val="005F3966"/>
    <w:rsid w:val="005F3AE1"/>
    <w:rsid w:val="005F3AE5"/>
    <w:rsid w:val="005F3BCD"/>
    <w:rsid w:val="005F3E02"/>
    <w:rsid w:val="005F427C"/>
    <w:rsid w:val="005F43B1"/>
    <w:rsid w:val="005F4659"/>
    <w:rsid w:val="005F46E9"/>
    <w:rsid w:val="005F487F"/>
    <w:rsid w:val="005F4980"/>
    <w:rsid w:val="005F4C90"/>
    <w:rsid w:val="005F4CB2"/>
    <w:rsid w:val="005F4DFC"/>
    <w:rsid w:val="005F5122"/>
    <w:rsid w:val="005F5A87"/>
    <w:rsid w:val="005F5C60"/>
    <w:rsid w:val="005F5DBD"/>
    <w:rsid w:val="005F60A0"/>
    <w:rsid w:val="005F60D6"/>
    <w:rsid w:val="005F63AC"/>
    <w:rsid w:val="005F63CC"/>
    <w:rsid w:val="005F68FE"/>
    <w:rsid w:val="005F6A71"/>
    <w:rsid w:val="005F6B2C"/>
    <w:rsid w:val="005F6CE8"/>
    <w:rsid w:val="005F6DB1"/>
    <w:rsid w:val="005F6E8B"/>
    <w:rsid w:val="005F6EF5"/>
    <w:rsid w:val="005F71CE"/>
    <w:rsid w:val="005F724C"/>
    <w:rsid w:val="005F747F"/>
    <w:rsid w:val="005F75D7"/>
    <w:rsid w:val="005F768A"/>
    <w:rsid w:val="005F7E6F"/>
    <w:rsid w:val="006000A1"/>
    <w:rsid w:val="0060012F"/>
    <w:rsid w:val="006002B8"/>
    <w:rsid w:val="00600421"/>
    <w:rsid w:val="0060063F"/>
    <w:rsid w:val="00600831"/>
    <w:rsid w:val="00600AE5"/>
    <w:rsid w:val="00600B14"/>
    <w:rsid w:val="00600B56"/>
    <w:rsid w:val="00600D99"/>
    <w:rsid w:val="00600DE1"/>
    <w:rsid w:val="00600E42"/>
    <w:rsid w:val="00600FB3"/>
    <w:rsid w:val="00601602"/>
    <w:rsid w:val="00601862"/>
    <w:rsid w:val="006018BA"/>
    <w:rsid w:val="0060195A"/>
    <w:rsid w:val="00601B65"/>
    <w:rsid w:val="00601BB2"/>
    <w:rsid w:val="00601BD9"/>
    <w:rsid w:val="00601CB2"/>
    <w:rsid w:val="00601EB9"/>
    <w:rsid w:val="00602620"/>
    <w:rsid w:val="0060264C"/>
    <w:rsid w:val="00602850"/>
    <w:rsid w:val="006028F0"/>
    <w:rsid w:val="00602B3E"/>
    <w:rsid w:val="00602EFF"/>
    <w:rsid w:val="00602F56"/>
    <w:rsid w:val="0060326C"/>
    <w:rsid w:val="006037C6"/>
    <w:rsid w:val="00603865"/>
    <w:rsid w:val="0060388D"/>
    <w:rsid w:val="0060389D"/>
    <w:rsid w:val="00603DBB"/>
    <w:rsid w:val="00604063"/>
    <w:rsid w:val="006043F5"/>
    <w:rsid w:val="006046EA"/>
    <w:rsid w:val="00604947"/>
    <w:rsid w:val="00604A64"/>
    <w:rsid w:val="00604E7B"/>
    <w:rsid w:val="0060500B"/>
    <w:rsid w:val="006050C1"/>
    <w:rsid w:val="00605A0D"/>
    <w:rsid w:val="00605A8C"/>
    <w:rsid w:val="00605ACD"/>
    <w:rsid w:val="00605BC3"/>
    <w:rsid w:val="00605D48"/>
    <w:rsid w:val="00605E2D"/>
    <w:rsid w:val="00605E9F"/>
    <w:rsid w:val="00605FC4"/>
    <w:rsid w:val="00607051"/>
    <w:rsid w:val="00607366"/>
    <w:rsid w:val="00607424"/>
    <w:rsid w:val="00607564"/>
    <w:rsid w:val="006075BE"/>
    <w:rsid w:val="00607663"/>
    <w:rsid w:val="006079A3"/>
    <w:rsid w:val="00607A63"/>
    <w:rsid w:val="00607A9D"/>
    <w:rsid w:val="00607D8E"/>
    <w:rsid w:val="006101F8"/>
    <w:rsid w:val="0061042B"/>
    <w:rsid w:val="006104E2"/>
    <w:rsid w:val="0061135E"/>
    <w:rsid w:val="00611645"/>
    <w:rsid w:val="00611AC0"/>
    <w:rsid w:val="00611B23"/>
    <w:rsid w:val="00611B5A"/>
    <w:rsid w:val="00611C63"/>
    <w:rsid w:val="00611D3D"/>
    <w:rsid w:val="0061241C"/>
    <w:rsid w:val="006125B6"/>
    <w:rsid w:val="00612748"/>
    <w:rsid w:val="00612824"/>
    <w:rsid w:val="00612BB0"/>
    <w:rsid w:val="00612DA7"/>
    <w:rsid w:val="00612E3F"/>
    <w:rsid w:val="00613688"/>
    <w:rsid w:val="00613794"/>
    <w:rsid w:val="00613991"/>
    <w:rsid w:val="00613C75"/>
    <w:rsid w:val="00613FF5"/>
    <w:rsid w:val="00614102"/>
    <w:rsid w:val="0061423E"/>
    <w:rsid w:val="0061484D"/>
    <w:rsid w:val="0061497F"/>
    <w:rsid w:val="00614AB9"/>
    <w:rsid w:val="00614DDF"/>
    <w:rsid w:val="00614E29"/>
    <w:rsid w:val="00614E9E"/>
    <w:rsid w:val="00615004"/>
    <w:rsid w:val="006155D0"/>
    <w:rsid w:val="0061566B"/>
    <w:rsid w:val="00615691"/>
    <w:rsid w:val="00615814"/>
    <w:rsid w:val="006158B1"/>
    <w:rsid w:val="006158C0"/>
    <w:rsid w:val="00615C28"/>
    <w:rsid w:val="00616482"/>
    <w:rsid w:val="006164ED"/>
    <w:rsid w:val="00616C2D"/>
    <w:rsid w:val="00616F61"/>
    <w:rsid w:val="00616FBD"/>
    <w:rsid w:val="00617135"/>
    <w:rsid w:val="0061715D"/>
    <w:rsid w:val="0061722F"/>
    <w:rsid w:val="00617347"/>
    <w:rsid w:val="00617425"/>
    <w:rsid w:val="006178E6"/>
    <w:rsid w:val="00617B67"/>
    <w:rsid w:val="00617D0B"/>
    <w:rsid w:val="00617D0E"/>
    <w:rsid w:val="00620172"/>
    <w:rsid w:val="006202BA"/>
    <w:rsid w:val="006203E5"/>
    <w:rsid w:val="0062040E"/>
    <w:rsid w:val="006205B0"/>
    <w:rsid w:val="006210D5"/>
    <w:rsid w:val="0062149D"/>
    <w:rsid w:val="00621A43"/>
    <w:rsid w:val="00621DCC"/>
    <w:rsid w:val="006220FB"/>
    <w:rsid w:val="006222C7"/>
    <w:rsid w:val="006222F9"/>
    <w:rsid w:val="0062275A"/>
    <w:rsid w:val="006227AB"/>
    <w:rsid w:val="00622A4F"/>
    <w:rsid w:val="00622BAC"/>
    <w:rsid w:val="00623265"/>
    <w:rsid w:val="006232BC"/>
    <w:rsid w:val="00623472"/>
    <w:rsid w:val="00623DB7"/>
    <w:rsid w:val="0062411A"/>
    <w:rsid w:val="006241C3"/>
    <w:rsid w:val="006244E7"/>
    <w:rsid w:val="006246B9"/>
    <w:rsid w:val="006247A8"/>
    <w:rsid w:val="00624854"/>
    <w:rsid w:val="006248EB"/>
    <w:rsid w:val="0062491C"/>
    <w:rsid w:val="00624C7B"/>
    <w:rsid w:val="00624DE8"/>
    <w:rsid w:val="00625071"/>
    <w:rsid w:val="00625186"/>
    <w:rsid w:val="00625995"/>
    <w:rsid w:val="00625E1F"/>
    <w:rsid w:val="00625E23"/>
    <w:rsid w:val="006263CA"/>
    <w:rsid w:val="00626804"/>
    <w:rsid w:val="00626DE5"/>
    <w:rsid w:val="00626E71"/>
    <w:rsid w:val="00626E77"/>
    <w:rsid w:val="00626EAB"/>
    <w:rsid w:val="00626F21"/>
    <w:rsid w:val="0062706E"/>
    <w:rsid w:val="0062713A"/>
    <w:rsid w:val="006273D4"/>
    <w:rsid w:val="0062743B"/>
    <w:rsid w:val="0062756F"/>
    <w:rsid w:val="0062759D"/>
    <w:rsid w:val="0062770B"/>
    <w:rsid w:val="00627A37"/>
    <w:rsid w:val="00627A40"/>
    <w:rsid w:val="00627B88"/>
    <w:rsid w:val="00627D02"/>
    <w:rsid w:val="00627EF6"/>
    <w:rsid w:val="0063008E"/>
    <w:rsid w:val="0063023D"/>
    <w:rsid w:val="0063027C"/>
    <w:rsid w:val="006303D6"/>
    <w:rsid w:val="00630407"/>
    <w:rsid w:val="006309CD"/>
    <w:rsid w:val="006309D8"/>
    <w:rsid w:val="00630ACA"/>
    <w:rsid w:val="00630C79"/>
    <w:rsid w:val="00630C88"/>
    <w:rsid w:val="00630C8F"/>
    <w:rsid w:val="00630D9E"/>
    <w:rsid w:val="00630FF1"/>
    <w:rsid w:val="00631098"/>
    <w:rsid w:val="0063127A"/>
    <w:rsid w:val="0063133D"/>
    <w:rsid w:val="006316EC"/>
    <w:rsid w:val="0063176F"/>
    <w:rsid w:val="0063200A"/>
    <w:rsid w:val="0063222A"/>
    <w:rsid w:val="006323A8"/>
    <w:rsid w:val="0063246E"/>
    <w:rsid w:val="00632674"/>
    <w:rsid w:val="00632767"/>
    <w:rsid w:val="00632771"/>
    <w:rsid w:val="00632807"/>
    <w:rsid w:val="00632AEF"/>
    <w:rsid w:val="00632BFE"/>
    <w:rsid w:val="006330C5"/>
    <w:rsid w:val="00633839"/>
    <w:rsid w:val="00633D41"/>
    <w:rsid w:val="006341B8"/>
    <w:rsid w:val="0063452C"/>
    <w:rsid w:val="006347C9"/>
    <w:rsid w:val="00634807"/>
    <w:rsid w:val="00634972"/>
    <w:rsid w:val="00634A7A"/>
    <w:rsid w:val="00634D8C"/>
    <w:rsid w:val="00634DC1"/>
    <w:rsid w:val="0063508F"/>
    <w:rsid w:val="00635328"/>
    <w:rsid w:val="00635E47"/>
    <w:rsid w:val="00635EE8"/>
    <w:rsid w:val="0063607D"/>
    <w:rsid w:val="00636084"/>
    <w:rsid w:val="006360BD"/>
    <w:rsid w:val="00636A9A"/>
    <w:rsid w:val="00636ABC"/>
    <w:rsid w:val="00636B61"/>
    <w:rsid w:val="00636C88"/>
    <w:rsid w:val="00637268"/>
    <w:rsid w:val="0063733D"/>
    <w:rsid w:val="006375DF"/>
    <w:rsid w:val="0063776A"/>
    <w:rsid w:val="006379BF"/>
    <w:rsid w:val="00637AE9"/>
    <w:rsid w:val="00637AFC"/>
    <w:rsid w:val="00637B55"/>
    <w:rsid w:val="00640056"/>
    <w:rsid w:val="006403B7"/>
    <w:rsid w:val="006409E5"/>
    <w:rsid w:val="00640A08"/>
    <w:rsid w:val="00640CA0"/>
    <w:rsid w:val="00640FCB"/>
    <w:rsid w:val="0064143F"/>
    <w:rsid w:val="006416B1"/>
    <w:rsid w:val="0064196D"/>
    <w:rsid w:val="0064198F"/>
    <w:rsid w:val="00641AAA"/>
    <w:rsid w:val="00641FE0"/>
    <w:rsid w:val="00642446"/>
    <w:rsid w:val="00642564"/>
    <w:rsid w:val="006426DA"/>
    <w:rsid w:val="00642B56"/>
    <w:rsid w:val="00642C6A"/>
    <w:rsid w:val="00643069"/>
    <w:rsid w:val="00643173"/>
    <w:rsid w:val="006432E9"/>
    <w:rsid w:val="00643797"/>
    <w:rsid w:val="00643AE2"/>
    <w:rsid w:val="0064432D"/>
    <w:rsid w:val="00644616"/>
    <w:rsid w:val="0064471B"/>
    <w:rsid w:val="00644E2F"/>
    <w:rsid w:val="00644EC4"/>
    <w:rsid w:val="00644F0F"/>
    <w:rsid w:val="00645185"/>
    <w:rsid w:val="0064558D"/>
    <w:rsid w:val="00645600"/>
    <w:rsid w:val="00645693"/>
    <w:rsid w:val="006456CE"/>
    <w:rsid w:val="00645CA7"/>
    <w:rsid w:val="00645D92"/>
    <w:rsid w:val="0064634F"/>
    <w:rsid w:val="006466A2"/>
    <w:rsid w:val="006468C3"/>
    <w:rsid w:val="006468DF"/>
    <w:rsid w:val="00646AF0"/>
    <w:rsid w:val="00646EED"/>
    <w:rsid w:val="006473A8"/>
    <w:rsid w:val="00647744"/>
    <w:rsid w:val="006479D9"/>
    <w:rsid w:val="00647B22"/>
    <w:rsid w:val="00647B3A"/>
    <w:rsid w:val="00647B4D"/>
    <w:rsid w:val="00647D7D"/>
    <w:rsid w:val="00650130"/>
    <w:rsid w:val="00650320"/>
    <w:rsid w:val="00650435"/>
    <w:rsid w:val="0065068D"/>
    <w:rsid w:val="00650F8F"/>
    <w:rsid w:val="00650F9D"/>
    <w:rsid w:val="006515F7"/>
    <w:rsid w:val="00651AA4"/>
    <w:rsid w:val="00651C94"/>
    <w:rsid w:val="00651F5D"/>
    <w:rsid w:val="006526FF"/>
    <w:rsid w:val="00652824"/>
    <w:rsid w:val="00652A10"/>
    <w:rsid w:val="00652C65"/>
    <w:rsid w:val="00652C8D"/>
    <w:rsid w:val="006530B9"/>
    <w:rsid w:val="00653745"/>
    <w:rsid w:val="0065385A"/>
    <w:rsid w:val="00653C2C"/>
    <w:rsid w:val="00653C9D"/>
    <w:rsid w:val="006540A9"/>
    <w:rsid w:val="00654116"/>
    <w:rsid w:val="006541C1"/>
    <w:rsid w:val="0065478F"/>
    <w:rsid w:val="00654A43"/>
    <w:rsid w:val="0065520F"/>
    <w:rsid w:val="0065536F"/>
    <w:rsid w:val="00655A04"/>
    <w:rsid w:val="00655B87"/>
    <w:rsid w:val="00655BA8"/>
    <w:rsid w:val="00655F4C"/>
    <w:rsid w:val="00655FF9"/>
    <w:rsid w:val="00656085"/>
    <w:rsid w:val="006561EF"/>
    <w:rsid w:val="006563B7"/>
    <w:rsid w:val="006565A7"/>
    <w:rsid w:val="006565AE"/>
    <w:rsid w:val="0065680F"/>
    <w:rsid w:val="0065685E"/>
    <w:rsid w:val="006568A1"/>
    <w:rsid w:val="00656A64"/>
    <w:rsid w:val="00656A7E"/>
    <w:rsid w:val="00656F82"/>
    <w:rsid w:val="00657031"/>
    <w:rsid w:val="00657557"/>
    <w:rsid w:val="00657572"/>
    <w:rsid w:val="0065757C"/>
    <w:rsid w:val="0065786F"/>
    <w:rsid w:val="006578C3"/>
    <w:rsid w:val="00657948"/>
    <w:rsid w:val="00657C6B"/>
    <w:rsid w:val="00657DFF"/>
    <w:rsid w:val="00657E7C"/>
    <w:rsid w:val="00657F71"/>
    <w:rsid w:val="0066032B"/>
    <w:rsid w:val="00660348"/>
    <w:rsid w:val="00660415"/>
    <w:rsid w:val="00660512"/>
    <w:rsid w:val="006605F1"/>
    <w:rsid w:val="006607F2"/>
    <w:rsid w:val="00660946"/>
    <w:rsid w:val="0066095E"/>
    <w:rsid w:val="00660C9D"/>
    <w:rsid w:val="00660FFB"/>
    <w:rsid w:val="006616EC"/>
    <w:rsid w:val="0066176C"/>
    <w:rsid w:val="006618E9"/>
    <w:rsid w:val="00661B6D"/>
    <w:rsid w:val="006622E4"/>
    <w:rsid w:val="0066250C"/>
    <w:rsid w:val="0066251D"/>
    <w:rsid w:val="00662781"/>
    <w:rsid w:val="00663263"/>
    <w:rsid w:val="00663673"/>
    <w:rsid w:val="0066381E"/>
    <w:rsid w:val="006644B0"/>
    <w:rsid w:val="0066456A"/>
    <w:rsid w:val="00664580"/>
    <w:rsid w:val="00664600"/>
    <w:rsid w:val="00664887"/>
    <w:rsid w:val="0066494A"/>
    <w:rsid w:val="00664B28"/>
    <w:rsid w:val="00664B74"/>
    <w:rsid w:val="00664BC2"/>
    <w:rsid w:val="00664CB9"/>
    <w:rsid w:val="00664D06"/>
    <w:rsid w:val="00664FE8"/>
    <w:rsid w:val="00665BF3"/>
    <w:rsid w:val="00666096"/>
    <w:rsid w:val="00666410"/>
    <w:rsid w:val="00666886"/>
    <w:rsid w:val="00666AC1"/>
    <w:rsid w:val="00666BF4"/>
    <w:rsid w:val="00666BFA"/>
    <w:rsid w:val="00666C0B"/>
    <w:rsid w:val="00666EC5"/>
    <w:rsid w:val="006674F0"/>
    <w:rsid w:val="00667601"/>
    <w:rsid w:val="00667866"/>
    <w:rsid w:val="006678C9"/>
    <w:rsid w:val="00667941"/>
    <w:rsid w:val="00667F6C"/>
    <w:rsid w:val="00667FC2"/>
    <w:rsid w:val="00670150"/>
    <w:rsid w:val="006707D1"/>
    <w:rsid w:val="00670D2D"/>
    <w:rsid w:val="00670DC1"/>
    <w:rsid w:val="00670DE6"/>
    <w:rsid w:val="00670F4C"/>
    <w:rsid w:val="006712DB"/>
    <w:rsid w:val="0067132E"/>
    <w:rsid w:val="00671534"/>
    <w:rsid w:val="00671552"/>
    <w:rsid w:val="00671DEC"/>
    <w:rsid w:val="00671DFA"/>
    <w:rsid w:val="006723CF"/>
    <w:rsid w:val="006724BF"/>
    <w:rsid w:val="0067258D"/>
    <w:rsid w:val="00672B16"/>
    <w:rsid w:val="00672BEF"/>
    <w:rsid w:val="00672D95"/>
    <w:rsid w:val="00672E80"/>
    <w:rsid w:val="00673032"/>
    <w:rsid w:val="00673205"/>
    <w:rsid w:val="0067336D"/>
    <w:rsid w:val="006734CA"/>
    <w:rsid w:val="006735B4"/>
    <w:rsid w:val="006735C9"/>
    <w:rsid w:val="00673622"/>
    <w:rsid w:val="0067394B"/>
    <w:rsid w:val="006744F3"/>
    <w:rsid w:val="0067452C"/>
    <w:rsid w:val="00674852"/>
    <w:rsid w:val="00674954"/>
    <w:rsid w:val="00674990"/>
    <w:rsid w:val="00674A18"/>
    <w:rsid w:val="00674B42"/>
    <w:rsid w:val="00674D90"/>
    <w:rsid w:val="0067517E"/>
    <w:rsid w:val="0067545B"/>
    <w:rsid w:val="00675772"/>
    <w:rsid w:val="00675A5B"/>
    <w:rsid w:val="00675AB5"/>
    <w:rsid w:val="00675F86"/>
    <w:rsid w:val="0067606A"/>
    <w:rsid w:val="006760C6"/>
    <w:rsid w:val="006762BC"/>
    <w:rsid w:val="006766C8"/>
    <w:rsid w:val="00676CDD"/>
    <w:rsid w:val="006773D4"/>
    <w:rsid w:val="00677C1C"/>
    <w:rsid w:val="00677F92"/>
    <w:rsid w:val="00680BEF"/>
    <w:rsid w:val="00680DD3"/>
    <w:rsid w:val="00680F70"/>
    <w:rsid w:val="006810AB"/>
    <w:rsid w:val="006810D9"/>
    <w:rsid w:val="00681A20"/>
    <w:rsid w:val="00681BF8"/>
    <w:rsid w:val="00681DB5"/>
    <w:rsid w:val="00681E4D"/>
    <w:rsid w:val="00682132"/>
    <w:rsid w:val="006823B0"/>
    <w:rsid w:val="00682615"/>
    <w:rsid w:val="0068282C"/>
    <w:rsid w:val="0068285B"/>
    <w:rsid w:val="00682B53"/>
    <w:rsid w:val="00683095"/>
    <w:rsid w:val="006830B3"/>
    <w:rsid w:val="0068312B"/>
    <w:rsid w:val="00683240"/>
    <w:rsid w:val="0068326F"/>
    <w:rsid w:val="00683850"/>
    <w:rsid w:val="00683D11"/>
    <w:rsid w:val="00683E16"/>
    <w:rsid w:val="00684415"/>
    <w:rsid w:val="00684545"/>
    <w:rsid w:val="00684745"/>
    <w:rsid w:val="0068480B"/>
    <w:rsid w:val="00684940"/>
    <w:rsid w:val="00684AAC"/>
    <w:rsid w:val="00684D1A"/>
    <w:rsid w:val="00684DC1"/>
    <w:rsid w:val="00684E82"/>
    <w:rsid w:val="00684EAF"/>
    <w:rsid w:val="00685230"/>
    <w:rsid w:val="0068553C"/>
    <w:rsid w:val="0068558F"/>
    <w:rsid w:val="0068569A"/>
    <w:rsid w:val="006857D9"/>
    <w:rsid w:val="006858D3"/>
    <w:rsid w:val="00685C62"/>
    <w:rsid w:val="00686079"/>
    <w:rsid w:val="00686080"/>
    <w:rsid w:val="006865D9"/>
    <w:rsid w:val="00686B7D"/>
    <w:rsid w:val="00686CBC"/>
    <w:rsid w:val="00686DDB"/>
    <w:rsid w:val="00687005"/>
    <w:rsid w:val="006870B5"/>
    <w:rsid w:val="006873C4"/>
    <w:rsid w:val="00687455"/>
    <w:rsid w:val="00687566"/>
    <w:rsid w:val="00687679"/>
    <w:rsid w:val="006877E2"/>
    <w:rsid w:val="00687916"/>
    <w:rsid w:val="006879BB"/>
    <w:rsid w:val="00687E57"/>
    <w:rsid w:val="00687F25"/>
    <w:rsid w:val="00690152"/>
    <w:rsid w:val="0069046E"/>
    <w:rsid w:val="006904B2"/>
    <w:rsid w:val="0069057E"/>
    <w:rsid w:val="00690CB7"/>
    <w:rsid w:val="00690DE9"/>
    <w:rsid w:val="00691008"/>
    <w:rsid w:val="00691304"/>
    <w:rsid w:val="00691530"/>
    <w:rsid w:val="00691573"/>
    <w:rsid w:val="006918FA"/>
    <w:rsid w:val="00691AF1"/>
    <w:rsid w:val="00691B40"/>
    <w:rsid w:val="00691C0C"/>
    <w:rsid w:val="00691CD6"/>
    <w:rsid w:val="00691CE3"/>
    <w:rsid w:val="00691D9A"/>
    <w:rsid w:val="00691F6C"/>
    <w:rsid w:val="00692065"/>
    <w:rsid w:val="00692123"/>
    <w:rsid w:val="0069216B"/>
    <w:rsid w:val="00692203"/>
    <w:rsid w:val="0069222A"/>
    <w:rsid w:val="00692373"/>
    <w:rsid w:val="0069246B"/>
    <w:rsid w:val="0069259D"/>
    <w:rsid w:val="00692819"/>
    <w:rsid w:val="00692A83"/>
    <w:rsid w:val="00692CA4"/>
    <w:rsid w:val="00692DFF"/>
    <w:rsid w:val="00693087"/>
    <w:rsid w:val="0069324C"/>
    <w:rsid w:val="00693281"/>
    <w:rsid w:val="00693306"/>
    <w:rsid w:val="006933E4"/>
    <w:rsid w:val="00693C7E"/>
    <w:rsid w:val="00693D77"/>
    <w:rsid w:val="00693F0F"/>
    <w:rsid w:val="00693F75"/>
    <w:rsid w:val="0069418F"/>
    <w:rsid w:val="006942FA"/>
    <w:rsid w:val="006944DB"/>
    <w:rsid w:val="00694693"/>
    <w:rsid w:val="006947AC"/>
    <w:rsid w:val="006949BC"/>
    <w:rsid w:val="00694B05"/>
    <w:rsid w:val="00694BC0"/>
    <w:rsid w:val="00694F48"/>
    <w:rsid w:val="006953D0"/>
    <w:rsid w:val="0069552B"/>
    <w:rsid w:val="0069576E"/>
    <w:rsid w:val="00695D31"/>
    <w:rsid w:val="006961FD"/>
    <w:rsid w:val="006962FE"/>
    <w:rsid w:val="0069660B"/>
    <w:rsid w:val="00697537"/>
    <w:rsid w:val="0069784C"/>
    <w:rsid w:val="006978A0"/>
    <w:rsid w:val="006978BC"/>
    <w:rsid w:val="006979ED"/>
    <w:rsid w:val="00697CA3"/>
    <w:rsid w:val="006A0060"/>
    <w:rsid w:val="006A05F0"/>
    <w:rsid w:val="006A0716"/>
    <w:rsid w:val="006A07D3"/>
    <w:rsid w:val="006A08A3"/>
    <w:rsid w:val="006A0AD7"/>
    <w:rsid w:val="006A0FB3"/>
    <w:rsid w:val="006A168E"/>
    <w:rsid w:val="006A1779"/>
    <w:rsid w:val="006A1DBC"/>
    <w:rsid w:val="006A1F9A"/>
    <w:rsid w:val="006A2125"/>
    <w:rsid w:val="006A28CF"/>
    <w:rsid w:val="006A2A7D"/>
    <w:rsid w:val="006A2B8A"/>
    <w:rsid w:val="006A2D1A"/>
    <w:rsid w:val="006A2DB4"/>
    <w:rsid w:val="006A2E2E"/>
    <w:rsid w:val="006A2EF5"/>
    <w:rsid w:val="006A2F64"/>
    <w:rsid w:val="006A3088"/>
    <w:rsid w:val="006A3173"/>
    <w:rsid w:val="006A3484"/>
    <w:rsid w:val="006A36AB"/>
    <w:rsid w:val="006A386F"/>
    <w:rsid w:val="006A3B78"/>
    <w:rsid w:val="006A3E01"/>
    <w:rsid w:val="006A3F4E"/>
    <w:rsid w:val="006A3FF5"/>
    <w:rsid w:val="006A3FF6"/>
    <w:rsid w:val="006A46C1"/>
    <w:rsid w:val="006A4769"/>
    <w:rsid w:val="006A48FB"/>
    <w:rsid w:val="006A4AAD"/>
    <w:rsid w:val="006A5286"/>
    <w:rsid w:val="006A5319"/>
    <w:rsid w:val="006A566E"/>
    <w:rsid w:val="006A56E7"/>
    <w:rsid w:val="006A58FF"/>
    <w:rsid w:val="006A5C7F"/>
    <w:rsid w:val="006A5D62"/>
    <w:rsid w:val="006A6000"/>
    <w:rsid w:val="006A61D6"/>
    <w:rsid w:val="006A69EE"/>
    <w:rsid w:val="006A6B87"/>
    <w:rsid w:val="006A6C44"/>
    <w:rsid w:val="006A6F98"/>
    <w:rsid w:val="006A73B9"/>
    <w:rsid w:val="006A769C"/>
    <w:rsid w:val="006A7B1A"/>
    <w:rsid w:val="006A7B27"/>
    <w:rsid w:val="006A7E61"/>
    <w:rsid w:val="006B02C4"/>
    <w:rsid w:val="006B03CC"/>
    <w:rsid w:val="006B04C9"/>
    <w:rsid w:val="006B073F"/>
    <w:rsid w:val="006B093F"/>
    <w:rsid w:val="006B0AF3"/>
    <w:rsid w:val="006B0B7C"/>
    <w:rsid w:val="006B121C"/>
    <w:rsid w:val="006B1274"/>
    <w:rsid w:val="006B1376"/>
    <w:rsid w:val="006B154E"/>
    <w:rsid w:val="006B165A"/>
    <w:rsid w:val="006B18CA"/>
    <w:rsid w:val="006B1B51"/>
    <w:rsid w:val="006B1B95"/>
    <w:rsid w:val="006B1DF6"/>
    <w:rsid w:val="006B1E76"/>
    <w:rsid w:val="006B2139"/>
    <w:rsid w:val="006B2207"/>
    <w:rsid w:val="006B25B0"/>
    <w:rsid w:val="006B2602"/>
    <w:rsid w:val="006B2789"/>
    <w:rsid w:val="006B29AD"/>
    <w:rsid w:val="006B2C4E"/>
    <w:rsid w:val="006B3136"/>
    <w:rsid w:val="006B318C"/>
    <w:rsid w:val="006B327B"/>
    <w:rsid w:val="006B362D"/>
    <w:rsid w:val="006B384C"/>
    <w:rsid w:val="006B4160"/>
    <w:rsid w:val="006B4696"/>
    <w:rsid w:val="006B4763"/>
    <w:rsid w:val="006B4810"/>
    <w:rsid w:val="006B4982"/>
    <w:rsid w:val="006B4B74"/>
    <w:rsid w:val="006B4C3D"/>
    <w:rsid w:val="006B4F2B"/>
    <w:rsid w:val="006B4F76"/>
    <w:rsid w:val="006B50E4"/>
    <w:rsid w:val="006B5275"/>
    <w:rsid w:val="006B588A"/>
    <w:rsid w:val="006B5984"/>
    <w:rsid w:val="006B5D96"/>
    <w:rsid w:val="006B5F0F"/>
    <w:rsid w:val="006B5F9F"/>
    <w:rsid w:val="006B6232"/>
    <w:rsid w:val="006B69F7"/>
    <w:rsid w:val="006B6B87"/>
    <w:rsid w:val="006B6C59"/>
    <w:rsid w:val="006B6F15"/>
    <w:rsid w:val="006B6FED"/>
    <w:rsid w:val="006B72C0"/>
    <w:rsid w:val="006B739F"/>
    <w:rsid w:val="006B7506"/>
    <w:rsid w:val="006B7A8F"/>
    <w:rsid w:val="006B7AE0"/>
    <w:rsid w:val="006B7B0A"/>
    <w:rsid w:val="006B7B31"/>
    <w:rsid w:val="006B7CA6"/>
    <w:rsid w:val="006B7F19"/>
    <w:rsid w:val="006C01F8"/>
    <w:rsid w:val="006C03F9"/>
    <w:rsid w:val="006C0834"/>
    <w:rsid w:val="006C090D"/>
    <w:rsid w:val="006C0E5C"/>
    <w:rsid w:val="006C0EE9"/>
    <w:rsid w:val="006C1568"/>
    <w:rsid w:val="006C170B"/>
    <w:rsid w:val="006C17DD"/>
    <w:rsid w:val="006C17EC"/>
    <w:rsid w:val="006C196F"/>
    <w:rsid w:val="006C1A4C"/>
    <w:rsid w:val="006C20DD"/>
    <w:rsid w:val="006C22B5"/>
    <w:rsid w:val="006C240E"/>
    <w:rsid w:val="006C2584"/>
    <w:rsid w:val="006C2ABE"/>
    <w:rsid w:val="006C2CCD"/>
    <w:rsid w:val="006C3126"/>
    <w:rsid w:val="006C34AD"/>
    <w:rsid w:val="006C3711"/>
    <w:rsid w:val="006C37A3"/>
    <w:rsid w:val="006C38FA"/>
    <w:rsid w:val="006C3AE2"/>
    <w:rsid w:val="006C3BFD"/>
    <w:rsid w:val="006C3D25"/>
    <w:rsid w:val="006C442F"/>
    <w:rsid w:val="006C4444"/>
    <w:rsid w:val="006C48FB"/>
    <w:rsid w:val="006C4A33"/>
    <w:rsid w:val="006C4AD0"/>
    <w:rsid w:val="006C4B94"/>
    <w:rsid w:val="006C4D24"/>
    <w:rsid w:val="006C4FC6"/>
    <w:rsid w:val="006C528A"/>
    <w:rsid w:val="006C5414"/>
    <w:rsid w:val="006C5A4B"/>
    <w:rsid w:val="006C5AFC"/>
    <w:rsid w:val="006C5B08"/>
    <w:rsid w:val="006C5BAA"/>
    <w:rsid w:val="006C5DA2"/>
    <w:rsid w:val="006C6237"/>
    <w:rsid w:val="006C6917"/>
    <w:rsid w:val="006C6B0A"/>
    <w:rsid w:val="006C6B3E"/>
    <w:rsid w:val="006C72A8"/>
    <w:rsid w:val="006C7882"/>
    <w:rsid w:val="006C7FE6"/>
    <w:rsid w:val="006D059B"/>
    <w:rsid w:val="006D0788"/>
    <w:rsid w:val="006D0B81"/>
    <w:rsid w:val="006D0F9E"/>
    <w:rsid w:val="006D1AAE"/>
    <w:rsid w:val="006D1B92"/>
    <w:rsid w:val="006D1C30"/>
    <w:rsid w:val="006D1C8B"/>
    <w:rsid w:val="006D1E34"/>
    <w:rsid w:val="006D1E9B"/>
    <w:rsid w:val="006D23D5"/>
    <w:rsid w:val="006D2A39"/>
    <w:rsid w:val="006D2B88"/>
    <w:rsid w:val="006D342D"/>
    <w:rsid w:val="006D3A3F"/>
    <w:rsid w:val="006D3E16"/>
    <w:rsid w:val="006D3F8A"/>
    <w:rsid w:val="006D4175"/>
    <w:rsid w:val="006D42D4"/>
    <w:rsid w:val="006D4AA7"/>
    <w:rsid w:val="006D4B3F"/>
    <w:rsid w:val="006D4B52"/>
    <w:rsid w:val="006D4CA0"/>
    <w:rsid w:val="006D4CD7"/>
    <w:rsid w:val="006D4F86"/>
    <w:rsid w:val="006D5446"/>
    <w:rsid w:val="006D5A24"/>
    <w:rsid w:val="006D61AA"/>
    <w:rsid w:val="006D62B8"/>
    <w:rsid w:val="006D6723"/>
    <w:rsid w:val="006D6866"/>
    <w:rsid w:val="006D6A24"/>
    <w:rsid w:val="006D6ABC"/>
    <w:rsid w:val="006D6AEA"/>
    <w:rsid w:val="006D6E64"/>
    <w:rsid w:val="006D6FFF"/>
    <w:rsid w:val="006D70C9"/>
    <w:rsid w:val="006D70D9"/>
    <w:rsid w:val="006D738E"/>
    <w:rsid w:val="006D748F"/>
    <w:rsid w:val="006D7995"/>
    <w:rsid w:val="006D7E6F"/>
    <w:rsid w:val="006E0009"/>
    <w:rsid w:val="006E02FE"/>
    <w:rsid w:val="006E05B8"/>
    <w:rsid w:val="006E05BA"/>
    <w:rsid w:val="006E0894"/>
    <w:rsid w:val="006E08BF"/>
    <w:rsid w:val="006E0936"/>
    <w:rsid w:val="006E0963"/>
    <w:rsid w:val="006E0A3A"/>
    <w:rsid w:val="006E0DA0"/>
    <w:rsid w:val="006E0F16"/>
    <w:rsid w:val="006E0FA6"/>
    <w:rsid w:val="006E1464"/>
    <w:rsid w:val="006E1474"/>
    <w:rsid w:val="006E1795"/>
    <w:rsid w:val="006E2130"/>
    <w:rsid w:val="006E2421"/>
    <w:rsid w:val="006E257E"/>
    <w:rsid w:val="006E27FD"/>
    <w:rsid w:val="006E2849"/>
    <w:rsid w:val="006E28C5"/>
    <w:rsid w:val="006E28CA"/>
    <w:rsid w:val="006E2ABA"/>
    <w:rsid w:val="006E2C6B"/>
    <w:rsid w:val="006E2FEC"/>
    <w:rsid w:val="006E313A"/>
    <w:rsid w:val="006E34A4"/>
    <w:rsid w:val="006E38A7"/>
    <w:rsid w:val="006E3A80"/>
    <w:rsid w:val="006E3E44"/>
    <w:rsid w:val="006E429F"/>
    <w:rsid w:val="006E49E4"/>
    <w:rsid w:val="006E520D"/>
    <w:rsid w:val="006E5357"/>
    <w:rsid w:val="006E5579"/>
    <w:rsid w:val="006E5871"/>
    <w:rsid w:val="006E5AC6"/>
    <w:rsid w:val="006E5D81"/>
    <w:rsid w:val="006E600F"/>
    <w:rsid w:val="006E6076"/>
    <w:rsid w:val="006E61B7"/>
    <w:rsid w:val="006E64A9"/>
    <w:rsid w:val="006E670D"/>
    <w:rsid w:val="006E6865"/>
    <w:rsid w:val="006E6B1E"/>
    <w:rsid w:val="006E6C00"/>
    <w:rsid w:val="006E6E3F"/>
    <w:rsid w:val="006E6FFD"/>
    <w:rsid w:val="006E7084"/>
    <w:rsid w:val="006E7298"/>
    <w:rsid w:val="006E7499"/>
    <w:rsid w:val="006E79D7"/>
    <w:rsid w:val="006E7E95"/>
    <w:rsid w:val="006F069C"/>
    <w:rsid w:val="006F06E2"/>
    <w:rsid w:val="006F08DB"/>
    <w:rsid w:val="006F0984"/>
    <w:rsid w:val="006F0A38"/>
    <w:rsid w:val="006F0B06"/>
    <w:rsid w:val="006F0FE8"/>
    <w:rsid w:val="006F115B"/>
    <w:rsid w:val="006F11CB"/>
    <w:rsid w:val="006F121E"/>
    <w:rsid w:val="006F1356"/>
    <w:rsid w:val="006F158C"/>
    <w:rsid w:val="006F163B"/>
    <w:rsid w:val="006F181A"/>
    <w:rsid w:val="006F1AE6"/>
    <w:rsid w:val="006F1EC7"/>
    <w:rsid w:val="006F1FB7"/>
    <w:rsid w:val="006F2208"/>
    <w:rsid w:val="006F22DC"/>
    <w:rsid w:val="006F2300"/>
    <w:rsid w:val="006F2444"/>
    <w:rsid w:val="006F24F8"/>
    <w:rsid w:val="006F28DF"/>
    <w:rsid w:val="006F294F"/>
    <w:rsid w:val="006F2A90"/>
    <w:rsid w:val="006F2D35"/>
    <w:rsid w:val="006F2EF4"/>
    <w:rsid w:val="006F2F90"/>
    <w:rsid w:val="006F2FF4"/>
    <w:rsid w:val="006F3347"/>
    <w:rsid w:val="006F33D7"/>
    <w:rsid w:val="006F355D"/>
    <w:rsid w:val="006F3BD0"/>
    <w:rsid w:val="006F3FDC"/>
    <w:rsid w:val="006F407B"/>
    <w:rsid w:val="006F425F"/>
    <w:rsid w:val="006F4496"/>
    <w:rsid w:val="006F4826"/>
    <w:rsid w:val="006F4E19"/>
    <w:rsid w:val="006F4FBF"/>
    <w:rsid w:val="006F56E4"/>
    <w:rsid w:val="006F58B4"/>
    <w:rsid w:val="006F5911"/>
    <w:rsid w:val="006F592A"/>
    <w:rsid w:val="006F5C3A"/>
    <w:rsid w:val="006F626F"/>
    <w:rsid w:val="006F63C9"/>
    <w:rsid w:val="006F6407"/>
    <w:rsid w:val="006F64E7"/>
    <w:rsid w:val="006F6AE9"/>
    <w:rsid w:val="006F6D43"/>
    <w:rsid w:val="006F6E1A"/>
    <w:rsid w:val="006F74CB"/>
    <w:rsid w:val="006F7581"/>
    <w:rsid w:val="006F75A1"/>
    <w:rsid w:val="006F760B"/>
    <w:rsid w:val="006F7A0B"/>
    <w:rsid w:val="006F7AE9"/>
    <w:rsid w:val="00700133"/>
    <w:rsid w:val="007002E1"/>
    <w:rsid w:val="00700397"/>
    <w:rsid w:val="00700638"/>
    <w:rsid w:val="00700DDB"/>
    <w:rsid w:val="007011A9"/>
    <w:rsid w:val="00701752"/>
    <w:rsid w:val="00701A21"/>
    <w:rsid w:val="00701DAB"/>
    <w:rsid w:val="00701E1B"/>
    <w:rsid w:val="00701E28"/>
    <w:rsid w:val="00701EA3"/>
    <w:rsid w:val="007022B0"/>
    <w:rsid w:val="0070246E"/>
    <w:rsid w:val="007026D4"/>
    <w:rsid w:val="00702973"/>
    <w:rsid w:val="00702D9A"/>
    <w:rsid w:val="00702F15"/>
    <w:rsid w:val="00702FF9"/>
    <w:rsid w:val="007031A2"/>
    <w:rsid w:val="00703809"/>
    <w:rsid w:val="0070386C"/>
    <w:rsid w:val="007038A7"/>
    <w:rsid w:val="00703B31"/>
    <w:rsid w:val="00704025"/>
    <w:rsid w:val="007043EA"/>
    <w:rsid w:val="007043FC"/>
    <w:rsid w:val="00704537"/>
    <w:rsid w:val="007046C4"/>
    <w:rsid w:val="007047B7"/>
    <w:rsid w:val="007048CA"/>
    <w:rsid w:val="00704B14"/>
    <w:rsid w:val="00704CB9"/>
    <w:rsid w:val="00705447"/>
    <w:rsid w:val="0070578A"/>
    <w:rsid w:val="00705846"/>
    <w:rsid w:val="007058C9"/>
    <w:rsid w:val="00705AFD"/>
    <w:rsid w:val="00705D16"/>
    <w:rsid w:val="00705EC3"/>
    <w:rsid w:val="00706348"/>
    <w:rsid w:val="00706418"/>
    <w:rsid w:val="00706683"/>
    <w:rsid w:val="007066D5"/>
    <w:rsid w:val="00706B02"/>
    <w:rsid w:val="00706B2E"/>
    <w:rsid w:val="00706D5F"/>
    <w:rsid w:val="007072A3"/>
    <w:rsid w:val="00707555"/>
    <w:rsid w:val="00707A99"/>
    <w:rsid w:val="00707DE2"/>
    <w:rsid w:val="0071005F"/>
    <w:rsid w:val="007100F1"/>
    <w:rsid w:val="00710174"/>
    <w:rsid w:val="0071029A"/>
    <w:rsid w:val="00710479"/>
    <w:rsid w:val="007105C0"/>
    <w:rsid w:val="00710629"/>
    <w:rsid w:val="0071067C"/>
    <w:rsid w:val="00710967"/>
    <w:rsid w:val="00710980"/>
    <w:rsid w:val="00710AED"/>
    <w:rsid w:val="00710B87"/>
    <w:rsid w:val="0071190E"/>
    <w:rsid w:val="00711ACA"/>
    <w:rsid w:val="00712239"/>
    <w:rsid w:val="00712438"/>
    <w:rsid w:val="0071247E"/>
    <w:rsid w:val="00712806"/>
    <w:rsid w:val="00712BFA"/>
    <w:rsid w:val="00712D4D"/>
    <w:rsid w:val="0071388F"/>
    <w:rsid w:val="007139D3"/>
    <w:rsid w:val="00713A3C"/>
    <w:rsid w:val="00713C23"/>
    <w:rsid w:val="00713D62"/>
    <w:rsid w:val="007142E8"/>
    <w:rsid w:val="007142ED"/>
    <w:rsid w:val="0071441E"/>
    <w:rsid w:val="00714503"/>
    <w:rsid w:val="00714A28"/>
    <w:rsid w:val="00715562"/>
    <w:rsid w:val="007156AE"/>
    <w:rsid w:val="00715A35"/>
    <w:rsid w:val="00715A8C"/>
    <w:rsid w:val="00715D7F"/>
    <w:rsid w:val="00715ED7"/>
    <w:rsid w:val="00716143"/>
    <w:rsid w:val="0071614D"/>
    <w:rsid w:val="0071643D"/>
    <w:rsid w:val="00716480"/>
    <w:rsid w:val="00716491"/>
    <w:rsid w:val="00716509"/>
    <w:rsid w:val="007165D7"/>
    <w:rsid w:val="00716805"/>
    <w:rsid w:val="0071737A"/>
    <w:rsid w:val="00717432"/>
    <w:rsid w:val="00717849"/>
    <w:rsid w:val="00717854"/>
    <w:rsid w:val="00717D20"/>
    <w:rsid w:val="00717F6C"/>
    <w:rsid w:val="00717F8B"/>
    <w:rsid w:val="0072047E"/>
    <w:rsid w:val="00720606"/>
    <w:rsid w:val="007209B0"/>
    <w:rsid w:val="00720F21"/>
    <w:rsid w:val="007210EA"/>
    <w:rsid w:val="00721127"/>
    <w:rsid w:val="0072133B"/>
    <w:rsid w:val="00721788"/>
    <w:rsid w:val="007217C8"/>
    <w:rsid w:val="00721990"/>
    <w:rsid w:val="00721B05"/>
    <w:rsid w:val="00721C45"/>
    <w:rsid w:val="00721CB9"/>
    <w:rsid w:val="00722101"/>
    <w:rsid w:val="0072237E"/>
    <w:rsid w:val="00722B3E"/>
    <w:rsid w:val="00722BF1"/>
    <w:rsid w:val="00723190"/>
    <w:rsid w:val="0072321C"/>
    <w:rsid w:val="0072325E"/>
    <w:rsid w:val="007233A9"/>
    <w:rsid w:val="007233CB"/>
    <w:rsid w:val="007238EE"/>
    <w:rsid w:val="007239F6"/>
    <w:rsid w:val="00723C37"/>
    <w:rsid w:val="00723C49"/>
    <w:rsid w:val="00723CDE"/>
    <w:rsid w:val="00723F27"/>
    <w:rsid w:val="007243A4"/>
    <w:rsid w:val="00724457"/>
    <w:rsid w:val="00724755"/>
    <w:rsid w:val="0072493C"/>
    <w:rsid w:val="00724CE1"/>
    <w:rsid w:val="00725106"/>
    <w:rsid w:val="0072534F"/>
    <w:rsid w:val="00725404"/>
    <w:rsid w:val="00725789"/>
    <w:rsid w:val="007258C7"/>
    <w:rsid w:val="00725A95"/>
    <w:rsid w:val="00725C4C"/>
    <w:rsid w:val="00725C50"/>
    <w:rsid w:val="00725F7B"/>
    <w:rsid w:val="007260CB"/>
    <w:rsid w:val="0072626E"/>
    <w:rsid w:val="007262F7"/>
    <w:rsid w:val="0072635E"/>
    <w:rsid w:val="00726652"/>
    <w:rsid w:val="007266B5"/>
    <w:rsid w:val="0072684A"/>
    <w:rsid w:val="00726BDF"/>
    <w:rsid w:val="007274A7"/>
    <w:rsid w:val="00727F09"/>
    <w:rsid w:val="00730052"/>
    <w:rsid w:val="007302DA"/>
    <w:rsid w:val="007307CA"/>
    <w:rsid w:val="0073134A"/>
    <w:rsid w:val="007313B6"/>
    <w:rsid w:val="00731552"/>
    <w:rsid w:val="00731630"/>
    <w:rsid w:val="00731683"/>
    <w:rsid w:val="00732286"/>
    <w:rsid w:val="007328A4"/>
    <w:rsid w:val="00732D07"/>
    <w:rsid w:val="00732F39"/>
    <w:rsid w:val="0073334E"/>
    <w:rsid w:val="0073343C"/>
    <w:rsid w:val="00733841"/>
    <w:rsid w:val="00733C77"/>
    <w:rsid w:val="00733C7C"/>
    <w:rsid w:val="00733E6E"/>
    <w:rsid w:val="00733EBE"/>
    <w:rsid w:val="007343D5"/>
    <w:rsid w:val="00734755"/>
    <w:rsid w:val="00734AD0"/>
    <w:rsid w:val="00734AF9"/>
    <w:rsid w:val="00734E7C"/>
    <w:rsid w:val="00735911"/>
    <w:rsid w:val="00735957"/>
    <w:rsid w:val="0073599D"/>
    <w:rsid w:val="00735C62"/>
    <w:rsid w:val="00735C72"/>
    <w:rsid w:val="00735C81"/>
    <w:rsid w:val="00735CAA"/>
    <w:rsid w:val="00735E30"/>
    <w:rsid w:val="00735F07"/>
    <w:rsid w:val="00735F85"/>
    <w:rsid w:val="007360BD"/>
    <w:rsid w:val="00736621"/>
    <w:rsid w:val="00736648"/>
    <w:rsid w:val="00736653"/>
    <w:rsid w:val="00736DCC"/>
    <w:rsid w:val="00737323"/>
    <w:rsid w:val="00737335"/>
    <w:rsid w:val="007379A1"/>
    <w:rsid w:val="00737B1F"/>
    <w:rsid w:val="00737B86"/>
    <w:rsid w:val="007401EE"/>
    <w:rsid w:val="00740201"/>
    <w:rsid w:val="0074044B"/>
    <w:rsid w:val="007405FC"/>
    <w:rsid w:val="0074091D"/>
    <w:rsid w:val="00741017"/>
    <w:rsid w:val="00741552"/>
    <w:rsid w:val="007417E1"/>
    <w:rsid w:val="00741AD8"/>
    <w:rsid w:val="00741C7C"/>
    <w:rsid w:val="00741C89"/>
    <w:rsid w:val="00741FC1"/>
    <w:rsid w:val="00742290"/>
    <w:rsid w:val="007429B5"/>
    <w:rsid w:val="00742D29"/>
    <w:rsid w:val="007435EE"/>
    <w:rsid w:val="0074366D"/>
    <w:rsid w:val="00743D98"/>
    <w:rsid w:val="00743F11"/>
    <w:rsid w:val="007440BE"/>
    <w:rsid w:val="007442B7"/>
    <w:rsid w:val="007449E4"/>
    <w:rsid w:val="00744B75"/>
    <w:rsid w:val="00744B80"/>
    <w:rsid w:val="00744BA8"/>
    <w:rsid w:val="00744C2B"/>
    <w:rsid w:val="00744C63"/>
    <w:rsid w:val="00744EB0"/>
    <w:rsid w:val="00745897"/>
    <w:rsid w:val="00745AC6"/>
    <w:rsid w:val="00745C39"/>
    <w:rsid w:val="007460E5"/>
    <w:rsid w:val="0074674C"/>
    <w:rsid w:val="007469FA"/>
    <w:rsid w:val="00746AF0"/>
    <w:rsid w:val="00746AF9"/>
    <w:rsid w:val="00746D26"/>
    <w:rsid w:val="007473CF"/>
    <w:rsid w:val="0074758C"/>
    <w:rsid w:val="007477BF"/>
    <w:rsid w:val="007478AF"/>
    <w:rsid w:val="00747961"/>
    <w:rsid w:val="00747A23"/>
    <w:rsid w:val="00747DB1"/>
    <w:rsid w:val="00750361"/>
    <w:rsid w:val="007503BC"/>
    <w:rsid w:val="007503C4"/>
    <w:rsid w:val="007507E5"/>
    <w:rsid w:val="00750AE5"/>
    <w:rsid w:val="00750B23"/>
    <w:rsid w:val="007510BC"/>
    <w:rsid w:val="00751596"/>
    <w:rsid w:val="00751DC1"/>
    <w:rsid w:val="00751F7F"/>
    <w:rsid w:val="0075229D"/>
    <w:rsid w:val="00752334"/>
    <w:rsid w:val="00752526"/>
    <w:rsid w:val="007526A6"/>
    <w:rsid w:val="00752720"/>
    <w:rsid w:val="0075272B"/>
    <w:rsid w:val="0075299C"/>
    <w:rsid w:val="00752CBA"/>
    <w:rsid w:val="00752D04"/>
    <w:rsid w:val="00752D70"/>
    <w:rsid w:val="00752FCD"/>
    <w:rsid w:val="007534D9"/>
    <w:rsid w:val="007534F7"/>
    <w:rsid w:val="007538D8"/>
    <w:rsid w:val="00753BD4"/>
    <w:rsid w:val="00753CB4"/>
    <w:rsid w:val="00753F50"/>
    <w:rsid w:val="00753FE7"/>
    <w:rsid w:val="00754492"/>
    <w:rsid w:val="007545EE"/>
    <w:rsid w:val="007545F4"/>
    <w:rsid w:val="007546FB"/>
    <w:rsid w:val="007548B9"/>
    <w:rsid w:val="007548C7"/>
    <w:rsid w:val="0075518B"/>
    <w:rsid w:val="007552C2"/>
    <w:rsid w:val="0075531E"/>
    <w:rsid w:val="0075553D"/>
    <w:rsid w:val="007555A9"/>
    <w:rsid w:val="00755BFB"/>
    <w:rsid w:val="00755CF7"/>
    <w:rsid w:val="007560C5"/>
    <w:rsid w:val="00756154"/>
    <w:rsid w:val="007561AD"/>
    <w:rsid w:val="0075631C"/>
    <w:rsid w:val="007564B1"/>
    <w:rsid w:val="007567C5"/>
    <w:rsid w:val="00756857"/>
    <w:rsid w:val="00756D47"/>
    <w:rsid w:val="0075784B"/>
    <w:rsid w:val="007579CB"/>
    <w:rsid w:val="00757AFF"/>
    <w:rsid w:val="00757BF7"/>
    <w:rsid w:val="00757D97"/>
    <w:rsid w:val="00760175"/>
    <w:rsid w:val="007603A3"/>
    <w:rsid w:val="007604EF"/>
    <w:rsid w:val="00760546"/>
    <w:rsid w:val="007607A4"/>
    <w:rsid w:val="00760BF2"/>
    <w:rsid w:val="00760D1E"/>
    <w:rsid w:val="00760EE3"/>
    <w:rsid w:val="00760FD2"/>
    <w:rsid w:val="00761779"/>
    <w:rsid w:val="007618B1"/>
    <w:rsid w:val="00761ABD"/>
    <w:rsid w:val="00761D7B"/>
    <w:rsid w:val="00761E7F"/>
    <w:rsid w:val="007621A1"/>
    <w:rsid w:val="00762581"/>
    <w:rsid w:val="00762C49"/>
    <w:rsid w:val="00762FC5"/>
    <w:rsid w:val="007632AF"/>
    <w:rsid w:val="007633E8"/>
    <w:rsid w:val="00763400"/>
    <w:rsid w:val="007634C3"/>
    <w:rsid w:val="007637BE"/>
    <w:rsid w:val="00763D70"/>
    <w:rsid w:val="007640DB"/>
    <w:rsid w:val="00764265"/>
    <w:rsid w:val="0076428E"/>
    <w:rsid w:val="00764530"/>
    <w:rsid w:val="00764743"/>
    <w:rsid w:val="00764AF1"/>
    <w:rsid w:val="00764CB0"/>
    <w:rsid w:val="00765673"/>
    <w:rsid w:val="0076567B"/>
    <w:rsid w:val="007657FB"/>
    <w:rsid w:val="00765946"/>
    <w:rsid w:val="00765DB6"/>
    <w:rsid w:val="007660BF"/>
    <w:rsid w:val="00766421"/>
    <w:rsid w:val="007665B7"/>
    <w:rsid w:val="007666EF"/>
    <w:rsid w:val="007667A3"/>
    <w:rsid w:val="00766B22"/>
    <w:rsid w:val="00766BAF"/>
    <w:rsid w:val="007671C1"/>
    <w:rsid w:val="00767421"/>
    <w:rsid w:val="00767743"/>
    <w:rsid w:val="00767916"/>
    <w:rsid w:val="00767990"/>
    <w:rsid w:val="00767D30"/>
    <w:rsid w:val="00767FB0"/>
    <w:rsid w:val="0077000F"/>
    <w:rsid w:val="0077032E"/>
    <w:rsid w:val="007706C1"/>
    <w:rsid w:val="0077081B"/>
    <w:rsid w:val="007708C7"/>
    <w:rsid w:val="0077090F"/>
    <w:rsid w:val="00770B32"/>
    <w:rsid w:val="00771466"/>
    <w:rsid w:val="0077151F"/>
    <w:rsid w:val="0077161C"/>
    <w:rsid w:val="0077189E"/>
    <w:rsid w:val="00771A40"/>
    <w:rsid w:val="00771DC0"/>
    <w:rsid w:val="00771E40"/>
    <w:rsid w:val="00771F2F"/>
    <w:rsid w:val="007722D0"/>
    <w:rsid w:val="007725FD"/>
    <w:rsid w:val="007728B3"/>
    <w:rsid w:val="007728C9"/>
    <w:rsid w:val="00772BBD"/>
    <w:rsid w:val="00772E24"/>
    <w:rsid w:val="00773791"/>
    <w:rsid w:val="00773EF3"/>
    <w:rsid w:val="007742A4"/>
    <w:rsid w:val="00774A54"/>
    <w:rsid w:val="00774DDF"/>
    <w:rsid w:val="00774FF2"/>
    <w:rsid w:val="0077578D"/>
    <w:rsid w:val="00775ACB"/>
    <w:rsid w:val="00775C62"/>
    <w:rsid w:val="00775D3B"/>
    <w:rsid w:val="00775E40"/>
    <w:rsid w:val="00775F0C"/>
    <w:rsid w:val="00776120"/>
    <w:rsid w:val="007761A8"/>
    <w:rsid w:val="007765A4"/>
    <w:rsid w:val="00776994"/>
    <w:rsid w:val="00776E2A"/>
    <w:rsid w:val="00777506"/>
    <w:rsid w:val="0077776C"/>
    <w:rsid w:val="007778D0"/>
    <w:rsid w:val="00777BD1"/>
    <w:rsid w:val="00777F50"/>
    <w:rsid w:val="0078038E"/>
    <w:rsid w:val="007804D8"/>
    <w:rsid w:val="007804E6"/>
    <w:rsid w:val="00780B12"/>
    <w:rsid w:val="00780D1F"/>
    <w:rsid w:val="00780D20"/>
    <w:rsid w:val="00781001"/>
    <w:rsid w:val="0078101C"/>
    <w:rsid w:val="007810AF"/>
    <w:rsid w:val="0078126B"/>
    <w:rsid w:val="00781704"/>
    <w:rsid w:val="0078170A"/>
    <w:rsid w:val="00781771"/>
    <w:rsid w:val="00781A1F"/>
    <w:rsid w:val="00781BE3"/>
    <w:rsid w:val="00781D32"/>
    <w:rsid w:val="00781E48"/>
    <w:rsid w:val="00781ED2"/>
    <w:rsid w:val="00782151"/>
    <w:rsid w:val="0078228F"/>
    <w:rsid w:val="00782404"/>
    <w:rsid w:val="00782612"/>
    <w:rsid w:val="00782616"/>
    <w:rsid w:val="00782935"/>
    <w:rsid w:val="007829FE"/>
    <w:rsid w:val="00782B26"/>
    <w:rsid w:val="00782CC9"/>
    <w:rsid w:val="00782CF4"/>
    <w:rsid w:val="007830A6"/>
    <w:rsid w:val="0078339C"/>
    <w:rsid w:val="0078381A"/>
    <w:rsid w:val="007838C5"/>
    <w:rsid w:val="00783D26"/>
    <w:rsid w:val="00784024"/>
    <w:rsid w:val="00784400"/>
    <w:rsid w:val="00784566"/>
    <w:rsid w:val="0078462D"/>
    <w:rsid w:val="00784633"/>
    <w:rsid w:val="007848A6"/>
    <w:rsid w:val="00784B8A"/>
    <w:rsid w:val="00784C10"/>
    <w:rsid w:val="00784E6C"/>
    <w:rsid w:val="00784E7A"/>
    <w:rsid w:val="00784ED6"/>
    <w:rsid w:val="007850E5"/>
    <w:rsid w:val="007852AC"/>
    <w:rsid w:val="007852B3"/>
    <w:rsid w:val="007853C2"/>
    <w:rsid w:val="007853DA"/>
    <w:rsid w:val="007853E4"/>
    <w:rsid w:val="0078566C"/>
    <w:rsid w:val="007859AA"/>
    <w:rsid w:val="00785A68"/>
    <w:rsid w:val="00785BF2"/>
    <w:rsid w:val="00785D97"/>
    <w:rsid w:val="0078603D"/>
    <w:rsid w:val="00786FE0"/>
    <w:rsid w:val="007874D1"/>
    <w:rsid w:val="00787542"/>
    <w:rsid w:val="0078793C"/>
    <w:rsid w:val="007879DC"/>
    <w:rsid w:val="00787BBA"/>
    <w:rsid w:val="00787EB5"/>
    <w:rsid w:val="0079025B"/>
    <w:rsid w:val="007902F7"/>
    <w:rsid w:val="00790795"/>
    <w:rsid w:val="007908E9"/>
    <w:rsid w:val="007909BE"/>
    <w:rsid w:val="00790A67"/>
    <w:rsid w:val="00790ABF"/>
    <w:rsid w:val="00790CE5"/>
    <w:rsid w:val="00790D48"/>
    <w:rsid w:val="00790F17"/>
    <w:rsid w:val="007912D8"/>
    <w:rsid w:val="007916C5"/>
    <w:rsid w:val="0079178F"/>
    <w:rsid w:val="0079181B"/>
    <w:rsid w:val="00791858"/>
    <w:rsid w:val="00791D3A"/>
    <w:rsid w:val="00791D92"/>
    <w:rsid w:val="00791ED8"/>
    <w:rsid w:val="00792000"/>
    <w:rsid w:val="00792410"/>
    <w:rsid w:val="007924CB"/>
    <w:rsid w:val="00793209"/>
    <w:rsid w:val="0079338C"/>
    <w:rsid w:val="0079351D"/>
    <w:rsid w:val="00793DC3"/>
    <w:rsid w:val="00794106"/>
    <w:rsid w:val="0079480A"/>
    <w:rsid w:val="00794ADD"/>
    <w:rsid w:val="00794C1C"/>
    <w:rsid w:val="00794DDC"/>
    <w:rsid w:val="00794E9F"/>
    <w:rsid w:val="007954E4"/>
    <w:rsid w:val="0079552A"/>
    <w:rsid w:val="00795771"/>
    <w:rsid w:val="00795A85"/>
    <w:rsid w:val="00795B05"/>
    <w:rsid w:val="00795E39"/>
    <w:rsid w:val="007963C6"/>
    <w:rsid w:val="00796588"/>
    <w:rsid w:val="00796739"/>
    <w:rsid w:val="00796A67"/>
    <w:rsid w:val="00797090"/>
    <w:rsid w:val="00797142"/>
    <w:rsid w:val="007973E1"/>
    <w:rsid w:val="00797405"/>
    <w:rsid w:val="0079758A"/>
    <w:rsid w:val="0079787B"/>
    <w:rsid w:val="007A02EB"/>
    <w:rsid w:val="007A033C"/>
    <w:rsid w:val="007A0394"/>
    <w:rsid w:val="007A03A8"/>
    <w:rsid w:val="007A03DB"/>
    <w:rsid w:val="007A0D37"/>
    <w:rsid w:val="007A0F17"/>
    <w:rsid w:val="007A0F4D"/>
    <w:rsid w:val="007A11D5"/>
    <w:rsid w:val="007A163E"/>
    <w:rsid w:val="007A1759"/>
    <w:rsid w:val="007A1A89"/>
    <w:rsid w:val="007A1BA3"/>
    <w:rsid w:val="007A1D6B"/>
    <w:rsid w:val="007A1DDF"/>
    <w:rsid w:val="007A1F43"/>
    <w:rsid w:val="007A2302"/>
    <w:rsid w:val="007A2428"/>
    <w:rsid w:val="007A28F5"/>
    <w:rsid w:val="007A2D58"/>
    <w:rsid w:val="007A2DE1"/>
    <w:rsid w:val="007A2E2E"/>
    <w:rsid w:val="007A3079"/>
    <w:rsid w:val="007A3132"/>
    <w:rsid w:val="007A38DF"/>
    <w:rsid w:val="007A3913"/>
    <w:rsid w:val="007A39F1"/>
    <w:rsid w:val="007A3B4F"/>
    <w:rsid w:val="007A3EF7"/>
    <w:rsid w:val="007A4261"/>
    <w:rsid w:val="007A47D2"/>
    <w:rsid w:val="007A4882"/>
    <w:rsid w:val="007A4AAE"/>
    <w:rsid w:val="007A4AE4"/>
    <w:rsid w:val="007A4B3A"/>
    <w:rsid w:val="007A4B96"/>
    <w:rsid w:val="007A4DDB"/>
    <w:rsid w:val="007A4E10"/>
    <w:rsid w:val="007A4EDB"/>
    <w:rsid w:val="007A5946"/>
    <w:rsid w:val="007A5AE9"/>
    <w:rsid w:val="007A5E85"/>
    <w:rsid w:val="007A603A"/>
    <w:rsid w:val="007A60C5"/>
    <w:rsid w:val="007A6F79"/>
    <w:rsid w:val="007A7065"/>
    <w:rsid w:val="007A7343"/>
    <w:rsid w:val="007A73E3"/>
    <w:rsid w:val="007A7692"/>
    <w:rsid w:val="007A7A53"/>
    <w:rsid w:val="007A7C39"/>
    <w:rsid w:val="007A7CE5"/>
    <w:rsid w:val="007A7E96"/>
    <w:rsid w:val="007B0055"/>
    <w:rsid w:val="007B0526"/>
    <w:rsid w:val="007B06DA"/>
    <w:rsid w:val="007B075B"/>
    <w:rsid w:val="007B08BA"/>
    <w:rsid w:val="007B09B0"/>
    <w:rsid w:val="007B0BA0"/>
    <w:rsid w:val="007B0CAB"/>
    <w:rsid w:val="007B1794"/>
    <w:rsid w:val="007B189B"/>
    <w:rsid w:val="007B19AB"/>
    <w:rsid w:val="007B1D10"/>
    <w:rsid w:val="007B1DBE"/>
    <w:rsid w:val="007B2314"/>
    <w:rsid w:val="007B23C4"/>
    <w:rsid w:val="007B2512"/>
    <w:rsid w:val="007B254A"/>
    <w:rsid w:val="007B2619"/>
    <w:rsid w:val="007B2810"/>
    <w:rsid w:val="007B2ACA"/>
    <w:rsid w:val="007B2E36"/>
    <w:rsid w:val="007B3040"/>
    <w:rsid w:val="007B30A1"/>
    <w:rsid w:val="007B3366"/>
    <w:rsid w:val="007B33C5"/>
    <w:rsid w:val="007B33F4"/>
    <w:rsid w:val="007B345C"/>
    <w:rsid w:val="007B37CB"/>
    <w:rsid w:val="007B4063"/>
    <w:rsid w:val="007B41D8"/>
    <w:rsid w:val="007B4522"/>
    <w:rsid w:val="007B45F4"/>
    <w:rsid w:val="007B48E7"/>
    <w:rsid w:val="007B4AAE"/>
    <w:rsid w:val="007B54D3"/>
    <w:rsid w:val="007B5F5F"/>
    <w:rsid w:val="007B64D8"/>
    <w:rsid w:val="007B656C"/>
    <w:rsid w:val="007B661B"/>
    <w:rsid w:val="007B667C"/>
    <w:rsid w:val="007B6B18"/>
    <w:rsid w:val="007B6FCF"/>
    <w:rsid w:val="007B7382"/>
    <w:rsid w:val="007B74ED"/>
    <w:rsid w:val="007B7791"/>
    <w:rsid w:val="007B7CBA"/>
    <w:rsid w:val="007B7D25"/>
    <w:rsid w:val="007B7F52"/>
    <w:rsid w:val="007C018A"/>
    <w:rsid w:val="007C0493"/>
    <w:rsid w:val="007C079F"/>
    <w:rsid w:val="007C07A2"/>
    <w:rsid w:val="007C08B0"/>
    <w:rsid w:val="007C0C10"/>
    <w:rsid w:val="007C0C36"/>
    <w:rsid w:val="007C0D39"/>
    <w:rsid w:val="007C0D46"/>
    <w:rsid w:val="007C145F"/>
    <w:rsid w:val="007C15AF"/>
    <w:rsid w:val="007C1690"/>
    <w:rsid w:val="007C17B2"/>
    <w:rsid w:val="007C19B5"/>
    <w:rsid w:val="007C1A81"/>
    <w:rsid w:val="007C1B6B"/>
    <w:rsid w:val="007C1C1B"/>
    <w:rsid w:val="007C1C44"/>
    <w:rsid w:val="007C1CC1"/>
    <w:rsid w:val="007C1CEB"/>
    <w:rsid w:val="007C1DF6"/>
    <w:rsid w:val="007C1FE2"/>
    <w:rsid w:val="007C21EC"/>
    <w:rsid w:val="007C27A1"/>
    <w:rsid w:val="007C2893"/>
    <w:rsid w:val="007C2981"/>
    <w:rsid w:val="007C2C1B"/>
    <w:rsid w:val="007C2DE1"/>
    <w:rsid w:val="007C309C"/>
    <w:rsid w:val="007C3405"/>
    <w:rsid w:val="007C358A"/>
    <w:rsid w:val="007C3812"/>
    <w:rsid w:val="007C3CC7"/>
    <w:rsid w:val="007C3D0B"/>
    <w:rsid w:val="007C3FD1"/>
    <w:rsid w:val="007C42CF"/>
    <w:rsid w:val="007C4542"/>
    <w:rsid w:val="007C4778"/>
    <w:rsid w:val="007C48C9"/>
    <w:rsid w:val="007C4928"/>
    <w:rsid w:val="007C4B19"/>
    <w:rsid w:val="007C4D63"/>
    <w:rsid w:val="007C4F28"/>
    <w:rsid w:val="007C4FB2"/>
    <w:rsid w:val="007C4FBD"/>
    <w:rsid w:val="007C50F0"/>
    <w:rsid w:val="007C529B"/>
    <w:rsid w:val="007C53D6"/>
    <w:rsid w:val="007C57CE"/>
    <w:rsid w:val="007C5A6F"/>
    <w:rsid w:val="007C5CA2"/>
    <w:rsid w:val="007C6136"/>
    <w:rsid w:val="007C6307"/>
    <w:rsid w:val="007C6905"/>
    <w:rsid w:val="007C6E8A"/>
    <w:rsid w:val="007C6F4F"/>
    <w:rsid w:val="007C7809"/>
    <w:rsid w:val="007C7C1F"/>
    <w:rsid w:val="007D028D"/>
    <w:rsid w:val="007D0469"/>
    <w:rsid w:val="007D092A"/>
    <w:rsid w:val="007D0B83"/>
    <w:rsid w:val="007D0C04"/>
    <w:rsid w:val="007D1417"/>
    <w:rsid w:val="007D16EA"/>
    <w:rsid w:val="007D1B29"/>
    <w:rsid w:val="007D1C6C"/>
    <w:rsid w:val="007D1D8E"/>
    <w:rsid w:val="007D1DA2"/>
    <w:rsid w:val="007D1E10"/>
    <w:rsid w:val="007D2086"/>
    <w:rsid w:val="007D2320"/>
    <w:rsid w:val="007D233A"/>
    <w:rsid w:val="007D237D"/>
    <w:rsid w:val="007D24A2"/>
    <w:rsid w:val="007D2720"/>
    <w:rsid w:val="007D297C"/>
    <w:rsid w:val="007D2B2C"/>
    <w:rsid w:val="007D2F0A"/>
    <w:rsid w:val="007D3384"/>
    <w:rsid w:val="007D3434"/>
    <w:rsid w:val="007D3440"/>
    <w:rsid w:val="007D3986"/>
    <w:rsid w:val="007D3D90"/>
    <w:rsid w:val="007D4097"/>
    <w:rsid w:val="007D41E6"/>
    <w:rsid w:val="007D43DA"/>
    <w:rsid w:val="007D4A12"/>
    <w:rsid w:val="007D4C44"/>
    <w:rsid w:val="007D5502"/>
    <w:rsid w:val="007D556B"/>
    <w:rsid w:val="007D57A2"/>
    <w:rsid w:val="007D5A57"/>
    <w:rsid w:val="007D5CC9"/>
    <w:rsid w:val="007D5EB7"/>
    <w:rsid w:val="007D5FB2"/>
    <w:rsid w:val="007D63CE"/>
    <w:rsid w:val="007D6D34"/>
    <w:rsid w:val="007D6D99"/>
    <w:rsid w:val="007D6DB9"/>
    <w:rsid w:val="007D703E"/>
    <w:rsid w:val="007D7251"/>
    <w:rsid w:val="007D74D3"/>
    <w:rsid w:val="007D7A07"/>
    <w:rsid w:val="007D7EB7"/>
    <w:rsid w:val="007E047D"/>
    <w:rsid w:val="007E0952"/>
    <w:rsid w:val="007E0B0A"/>
    <w:rsid w:val="007E1066"/>
    <w:rsid w:val="007E1167"/>
    <w:rsid w:val="007E1346"/>
    <w:rsid w:val="007E13AF"/>
    <w:rsid w:val="007E17F3"/>
    <w:rsid w:val="007E279A"/>
    <w:rsid w:val="007E282F"/>
    <w:rsid w:val="007E29EB"/>
    <w:rsid w:val="007E2F70"/>
    <w:rsid w:val="007E303D"/>
    <w:rsid w:val="007E318E"/>
    <w:rsid w:val="007E32BE"/>
    <w:rsid w:val="007E33A5"/>
    <w:rsid w:val="007E35BF"/>
    <w:rsid w:val="007E36E2"/>
    <w:rsid w:val="007E3B9A"/>
    <w:rsid w:val="007E3C8C"/>
    <w:rsid w:val="007E409F"/>
    <w:rsid w:val="007E42EA"/>
    <w:rsid w:val="007E4437"/>
    <w:rsid w:val="007E468C"/>
    <w:rsid w:val="007E4879"/>
    <w:rsid w:val="007E4BB1"/>
    <w:rsid w:val="007E4E2D"/>
    <w:rsid w:val="007E511C"/>
    <w:rsid w:val="007E5303"/>
    <w:rsid w:val="007E53D3"/>
    <w:rsid w:val="007E557E"/>
    <w:rsid w:val="007E559C"/>
    <w:rsid w:val="007E5658"/>
    <w:rsid w:val="007E570B"/>
    <w:rsid w:val="007E5D75"/>
    <w:rsid w:val="007E5FD0"/>
    <w:rsid w:val="007E61A3"/>
    <w:rsid w:val="007E6315"/>
    <w:rsid w:val="007E6324"/>
    <w:rsid w:val="007E66BF"/>
    <w:rsid w:val="007E6C0B"/>
    <w:rsid w:val="007E6D57"/>
    <w:rsid w:val="007E6ED8"/>
    <w:rsid w:val="007E7041"/>
    <w:rsid w:val="007E7346"/>
    <w:rsid w:val="007E73DE"/>
    <w:rsid w:val="007E7766"/>
    <w:rsid w:val="007E782B"/>
    <w:rsid w:val="007E7F1D"/>
    <w:rsid w:val="007F01D5"/>
    <w:rsid w:val="007F056A"/>
    <w:rsid w:val="007F064A"/>
    <w:rsid w:val="007F08A1"/>
    <w:rsid w:val="007F0CF4"/>
    <w:rsid w:val="007F0F1C"/>
    <w:rsid w:val="007F120D"/>
    <w:rsid w:val="007F1815"/>
    <w:rsid w:val="007F1ABD"/>
    <w:rsid w:val="007F1F28"/>
    <w:rsid w:val="007F1FB3"/>
    <w:rsid w:val="007F2358"/>
    <w:rsid w:val="007F286A"/>
    <w:rsid w:val="007F2DCE"/>
    <w:rsid w:val="007F2F40"/>
    <w:rsid w:val="007F3FF2"/>
    <w:rsid w:val="007F437E"/>
    <w:rsid w:val="007F4496"/>
    <w:rsid w:val="007F45DA"/>
    <w:rsid w:val="007F47AB"/>
    <w:rsid w:val="007F4B27"/>
    <w:rsid w:val="007F4DA6"/>
    <w:rsid w:val="007F4FB8"/>
    <w:rsid w:val="007F5462"/>
    <w:rsid w:val="007F551F"/>
    <w:rsid w:val="007F5537"/>
    <w:rsid w:val="007F5668"/>
    <w:rsid w:val="007F57B8"/>
    <w:rsid w:val="007F57CA"/>
    <w:rsid w:val="007F58E2"/>
    <w:rsid w:val="007F60F5"/>
    <w:rsid w:val="007F615D"/>
    <w:rsid w:val="007F657B"/>
    <w:rsid w:val="007F668A"/>
    <w:rsid w:val="007F6A31"/>
    <w:rsid w:val="007F6B71"/>
    <w:rsid w:val="007F6B96"/>
    <w:rsid w:val="007F6CA4"/>
    <w:rsid w:val="007F6FD0"/>
    <w:rsid w:val="007F709D"/>
    <w:rsid w:val="007F7526"/>
    <w:rsid w:val="007F76AE"/>
    <w:rsid w:val="007F7746"/>
    <w:rsid w:val="007F7794"/>
    <w:rsid w:val="007F7989"/>
    <w:rsid w:val="007F7A2D"/>
    <w:rsid w:val="007F7D50"/>
    <w:rsid w:val="008002EF"/>
    <w:rsid w:val="008004EB"/>
    <w:rsid w:val="00800713"/>
    <w:rsid w:val="00800805"/>
    <w:rsid w:val="0080088E"/>
    <w:rsid w:val="00800A63"/>
    <w:rsid w:val="00800B75"/>
    <w:rsid w:val="00800DF0"/>
    <w:rsid w:val="00800F7C"/>
    <w:rsid w:val="0080168D"/>
    <w:rsid w:val="00801A6C"/>
    <w:rsid w:val="00801B81"/>
    <w:rsid w:val="00801F9E"/>
    <w:rsid w:val="008024C4"/>
    <w:rsid w:val="0080284A"/>
    <w:rsid w:val="008029F4"/>
    <w:rsid w:val="00802A53"/>
    <w:rsid w:val="00802B87"/>
    <w:rsid w:val="00802C70"/>
    <w:rsid w:val="0080335E"/>
    <w:rsid w:val="008033FA"/>
    <w:rsid w:val="008035F5"/>
    <w:rsid w:val="00803776"/>
    <w:rsid w:val="00803939"/>
    <w:rsid w:val="00803943"/>
    <w:rsid w:val="00803996"/>
    <w:rsid w:val="00803ABC"/>
    <w:rsid w:val="00803B06"/>
    <w:rsid w:val="00803CAB"/>
    <w:rsid w:val="00803E1A"/>
    <w:rsid w:val="008042F8"/>
    <w:rsid w:val="0080440B"/>
    <w:rsid w:val="0080459C"/>
    <w:rsid w:val="0080462C"/>
    <w:rsid w:val="008046B9"/>
    <w:rsid w:val="00804725"/>
    <w:rsid w:val="008049DD"/>
    <w:rsid w:val="00804A2A"/>
    <w:rsid w:val="00804CAF"/>
    <w:rsid w:val="00804E40"/>
    <w:rsid w:val="0080537D"/>
    <w:rsid w:val="008054A1"/>
    <w:rsid w:val="00805899"/>
    <w:rsid w:val="00805940"/>
    <w:rsid w:val="0080622F"/>
    <w:rsid w:val="00806287"/>
    <w:rsid w:val="00806440"/>
    <w:rsid w:val="00806634"/>
    <w:rsid w:val="00806733"/>
    <w:rsid w:val="008068F6"/>
    <w:rsid w:val="0080694E"/>
    <w:rsid w:val="00806950"/>
    <w:rsid w:val="00806979"/>
    <w:rsid w:val="00806F89"/>
    <w:rsid w:val="00806FC1"/>
    <w:rsid w:val="00807008"/>
    <w:rsid w:val="0080700A"/>
    <w:rsid w:val="00807012"/>
    <w:rsid w:val="00807457"/>
    <w:rsid w:val="00807463"/>
    <w:rsid w:val="00807CDA"/>
    <w:rsid w:val="00807D11"/>
    <w:rsid w:val="00807D5B"/>
    <w:rsid w:val="0081011F"/>
    <w:rsid w:val="0081035C"/>
    <w:rsid w:val="0081047D"/>
    <w:rsid w:val="008108E0"/>
    <w:rsid w:val="008108F2"/>
    <w:rsid w:val="00810C59"/>
    <w:rsid w:val="00810D35"/>
    <w:rsid w:val="00810EB3"/>
    <w:rsid w:val="00810F6C"/>
    <w:rsid w:val="00810FE5"/>
    <w:rsid w:val="0081105C"/>
    <w:rsid w:val="0081144A"/>
    <w:rsid w:val="0081177F"/>
    <w:rsid w:val="0081181A"/>
    <w:rsid w:val="0081188E"/>
    <w:rsid w:val="008119BB"/>
    <w:rsid w:val="00811A07"/>
    <w:rsid w:val="00811ABA"/>
    <w:rsid w:val="00811D40"/>
    <w:rsid w:val="0081209C"/>
    <w:rsid w:val="00812546"/>
    <w:rsid w:val="00812B3A"/>
    <w:rsid w:val="00812C28"/>
    <w:rsid w:val="00812D11"/>
    <w:rsid w:val="0081303A"/>
    <w:rsid w:val="00813264"/>
    <w:rsid w:val="008132C8"/>
    <w:rsid w:val="0081398F"/>
    <w:rsid w:val="00813A63"/>
    <w:rsid w:val="00813AA0"/>
    <w:rsid w:val="00813F99"/>
    <w:rsid w:val="008140A4"/>
    <w:rsid w:val="0081413E"/>
    <w:rsid w:val="008149E7"/>
    <w:rsid w:val="00814A36"/>
    <w:rsid w:val="00814A5E"/>
    <w:rsid w:val="00814D06"/>
    <w:rsid w:val="00814D0F"/>
    <w:rsid w:val="00814DB3"/>
    <w:rsid w:val="00814FA5"/>
    <w:rsid w:val="0081516B"/>
    <w:rsid w:val="00815342"/>
    <w:rsid w:val="0081536A"/>
    <w:rsid w:val="00815776"/>
    <w:rsid w:val="00815F0E"/>
    <w:rsid w:val="00815F95"/>
    <w:rsid w:val="0081668E"/>
    <w:rsid w:val="00816758"/>
    <w:rsid w:val="00816A32"/>
    <w:rsid w:val="00816A46"/>
    <w:rsid w:val="0081715C"/>
    <w:rsid w:val="00817327"/>
    <w:rsid w:val="00817345"/>
    <w:rsid w:val="008173B7"/>
    <w:rsid w:val="0081761A"/>
    <w:rsid w:val="00817797"/>
    <w:rsid w:val="008178F8"/>
    <w:rsid w:val="0081790F"/>
    <w:rsid w:val="008201D5"/>
    <w:rsid w:val="008201F9"/>
    <w:rsid w:val="00820240"/>
    <w:rsid w:val="0082035B"/>
    <w:rsid w:val="00820651"/>
    <w:rsid w:val="008206D9"/>
    <w:rsid w:val="00820ED0"/>
    <w:rsid w:val="00820F85"/>
    <w:rsid w:val="008213D1"/>
    <w:rsid w:val="008215C7"/>
    <w:rsid w:val="00821605"/>
    <w:rsid w:val="00821D8C"/>
    <w:rsid w:val="0082225B"/>
    <w:rsid w:val="008223FE"/>
    <w:rsid w:val="0082247B"/>
    <w:rsid w:val="008227FE"/>
    <w:rsid w:val="00822804"/>
    <w:rsid w:val="008228EF"/>
    <w:rsid w:val="00822B4D"/>
    <w:rsid w:val="00822C25"/>
    <w:rsid w:val="00822CBC"/>
    <w:rsid w:val="008233EB"/>
    <w:rsid w:val="00823589"/>
    <w:rsid w:val="008235BA"/>
    <w:rsid w:val="00823651"/>
    <w:rsid w:val="00823841"/>
    <w:rsid w:val="00823888"/>
    <w:rsid w:val="00823A7B"/>
    <w:rsid w:val="00823EAC"/>
    <w:rsid w:val="00823ED5"/>
    <w:rsid w:val="00823F81"/>
    <w:rsid w:val="00824186"/>
    <w:rsid w:val="008245B3"/>
    <w:rsid w:val="008248A4"/>
    <w:rsid w:val="00825138"/>
    <w:rsid w:val="0082530F"/>
    <w:rsid w:val="008258CB"/>
    <w:rsid w:val="00825A57"/>
    <w:rsid w:val="00825CD8"/>
    <w:rsid w:val="00825DCF"/>
    <w:rsid w:val="0082626B"/>
    <w:rsid w:val="00826291"/>
    <w:rsid w:val="0082635E"/>
    <w:rsid w:val="008266F7"/>
    <w:rsid w:val="008269F8"/>
    <w:rsid w:val="00826B28"/>
    <w:rsid w:val="00826E20"/>
    <w:rsid w:val="00826E4D"/>
    <w:rsid w:val="00826F0F"/>
    <w:rsid w:val="00827165"/>
    <w:rsid w:val="00827451"/>
    <w:rsid w:val="0082773A"/>
    <w:rsid w:val="00827C55"/>
    <w:rsid w:val="00827CC9"/>
    <w:rsid w:val="00830452"/>
    <w:rsid w:val="008305D1"/>
    <w:rsid w:val="008305F3"/>
    <w:rsid w:val="00830ADD"/>
    <w:rsid w:val="00830C3D"/>
    <w:rsid w:val="00831061"/>
    <w:rsid w:val="008316E7"/>
    <w:rsid w:val="00831862"/>
    <w:rsid w:val="00831979"/>
    <w:rsid w:val="00831DDA"/>
    <w:rsid w:val="00831F4C"/>
    <w:rsid w:val="00832643"/>
    <w:rsid w:val="008327E9"/>
    <w:rsid w:val="008332ED"/>
    <w:rsid w:val="00833455"/>
    <w:rsid w:val="008337AC"/>
    <w:rsid w:val="00833A1B"/>
    <w:rsid w:val="0083404B"/>
    <w:rsid w:val="0083423F"/>
    <w:rsid w:val="008345C2"/>
    <w:rsid w:val="00834698"/>
    <w:rsid w:val="00834955"/>
    <w:rsid w:val="00834A0E"/>
    <w:rsid w:val="00834B67"/>
    <w:rsid w:val="00834D2E"/>
    <w:rsid w:val="00834E8F"/>
    <w:rsid w:val="00835125"/>
    <w:rsid w:val="00835147"/>
    <w:rsid w:val="00835209"/>
    <w:rsid w:val="00835299"/>
    <w:rsid w:val="00835310"/>
    <w:rsid w:val="008356A2"/>
    <w:rsid w:val="008359C5"/>
    <w:rsid w:val="008359EA"/>
    <w:rsid w:val="00835EAB"/>
    <w:rsid w:val="00835EBD"/>
    <w:rsid w:val="00835F6D"/>
    <w:rsid w:val="008360B0"/>
    <w:rsid w:val="008361CC"/>
    <w:rsid w:val="00836566"/>
    <w:rsid w:val="00836686"/>
    <w:rsid w:val="00836701"/>
    <w:rsid w:val="0083674B"/>
    <w:rsid w:val="00836E72"/>
    <w:rsid w:val="00836EDC"/>
    <w:rsid w:val="00837547"/>
    <w:rsid w:val="00837A18"/>
    <w:rsid w:val="00840068"/>
    <w:rsid w:val="0084017E"/>
    <w:rsid w:val="0084021B"/>
    <w:rsid w:val="00840289"/>
    <w:rsid w:val="0084037F"/>
    <w:rsid w:val="00840522"/>
    <w:rsid w:val="008405AA"/>
    <w:rsid w:val="00840768"/>
    <w:rsid w:val="00840C40"/>
    <w:rsid w:val="00840CDC"/>
    <w:rsid w:val="00840DF3"/>
    <w:rsid w:val="00841670"/>
    <w:rsid w:val="00842273"/>
    <w:rsid w:val="00842472"/>
    <w:rsid w:val="00842A96"/>
    <w:rsid w:val="00842AD8"/>
    <w:rsid w:val="00842D2C"/>
    <w:rsid w:val="00842EBB"/>
    <w:rsid w:val="00843CC3"/>
    <w:rsid w:val="0084401E"/>
    <w:rsid w:val="00844454"/>
    <w:rsid w:val="0084448E"/>
    <w:rsid w:val="008444E5"/>
    <w:rsid w:val="008448F5"/>
    <w:rsid w:val="00844B9A"/>
    <w:rsid w:val="00844F44"/>
    <w:rsid w:val="00844F8E"/>
    <w:rsid w:val="0084536A"/>
    <w:rsid w:val="008459C9"/>
    <w:rsid w:val="00845C1D"/>
    <w:rsid w:val="00845C81"/>
    <w:rsid w:val="00845EC4"/>
    <w:rsid w:val="00846206"/>
    <w:rsid w:val="0084677F"/>
    <w:rsid w:val="008467E1"/>
    <w:rsid w:val="0084684E"/>
    <w:rsid w:val="00846A4E"/>
    <w:rsid w:val="00846B8D"/>
    <w:rsid w:val="00846D86"/>
    <w:rsid w:val="00846DD2"/>
    <w:rsid w:val="00846E08"/>
    <w:rsid w:val="00847252"/>
    <w:rsid w:val="0084736E"/>
    <w:rsid w:val="00847850"/>
    <w:rsid w:val="008478EF"/>
    <w:rsid w:val="00850086"/>
    <w:rsid w:val="008501AD"/>
    <w:rsid w:val="00850205"/>
    <w:rsid w:val="0085035B"/>
    <w:rsid w:val="0085039F"/>
    <w:rsid w:val="00850523"/>
    <w:rsid w:val="00850623"/>
    <w:rsid w:val="00850864"/>
    <w:rsid w:val="00850C24"/>
    <w:rsid w:val="00850CCA"/>
    <w:rsid w:val="00850F2E"/>
    <w:rsid w:val="00851104"/>
    <w:rsid w:val="00851593"/>
    <w:rsid w:val="00851617"/>
    <w:rsid w:val="008519F7"/>
    <w:rsid w:val="00851B8C"/>
    <w:rsid w:val="00851BBF"/>
    <w:rsid w:val="00851F06"/>
    <w:rsid w:val="00852036"/>
    <w:rsid w:val="008520D8"/>
    <w:rsid w:val="008523BA"/>
    <w:rsid w:val="008524F5"/>
    <w:rsid w:val="008525BC"/>
    <w:rsid w:val="008525E3"/>
    <w:rsid w:val="00852FD7"/>
    <w:rsid w:val="008533A8"/>
    <w:rsid w:val="0085353D"/>
    <w:rsid w:val="0085364F"/>
    <w:rsid w:val="00853CD6"/>
    <w:rsid w:val="00853D02"/>
    <w:rsid w:val="00853D64"/>
    <w:rsid w:val="008541D4"/>
    <w:rsid w:val="008542E5"/>
    <w:rsid w:val="0085433A"/>
    <w:rsid w:val="0085463C"/>
    <w:rsid w:val="00854A6D"/>
    <w:rsid w:val="00854BF6"/>
    <w:rsid w:val="008550D1"/>
    <w:rsid w:val="0085528B"/>
    <w:rsid w:val="0085544B"/>
    <w:rsid w:val="0085633F"/>
    <w:rsid w:val="0085640A"/>
    <w:rsid w:val="00856492"/>
    <w:rsid w:val="0085659A"/>
    <w:rsid w:val="00856C1E"/>
    <w:rsid w:val="00856D0E"/>
    <w:rsid w:val="00856DF6"/>
    <w:rsid w:val="00856ECA"/>
    <w:rsid w:val="00857501"/>
    <w:rsid w:val="0085760F"/>
    <w:rsid w:val="008576BB"/>
    <w:rsid w:val="00857823"/>
    <w:rsid w:val="0085785F"/>
    <w:rsid w:val="00857B75"/>
    <w:rsid w:val="00857DB3"/>
    <w:rsid w:val="0086009C"/>
    <w:rsid w:val="0086033A"/>
    <w:rsid w:val="008603FC"/>
    <w:rsid w:val="00861035"/>
    <w:rsid w:val="00861144"/>
    <w:rsid w:val="00861620"/>
    <w:rsid w:val="00861714"/>
    <w:rsid w:val="008617AC"/>
    <w:rsid w:val="00861A18"/>
    <w:rsid w:val="00861B1E"/>
    <w:rsid w:val="00861BD6"/>
    <w:rsid w:val="00861C0B"/>
    <w:rsid w:val="00861E34"/>
    <w:rsid w:val="00861FF7"/>
    <w:rsid w:val="0086207A"/>
    <w:rsid w:val="00862538"/>
    <w:rsid w:val="0086255F"/>
    <w:rsid w:val="008629DF"/>
    <w:rsid w:val="00862C92"/>
    <w:rsid w:val="00862CDB"/>
    <w:rsid w:val="00862ED4"/>
    <w:rsid w:val="00863913"/>
    <w:rsid w:val="00863CA6"/>
    <w:rsid w:val="00863FD7"/>
    <w:rsid w:val="008643EE"/>
    <w:rsid w:val="008645D4"/>
    <w:rsid w:val="00864937"/>
    <w:rsid w:val="0086499B"/>
    <w:rsid w:val="00864D5E"/>
    <w:rsid w:val="00864D9E"/>
    <w:rsid w:val="00864DD9"/>
    <w:rsid w:val="0086557D"/>
    <w:rsid w:val="008656D8"/>
    <w:rsid w:val="00865922"/>
    <w:rsid w:val="00865B91"/>
    <w:rsid w:val="00865D6D"/>
    <w:rsid w:val="00865EB0"/>
    <w:rsid w:val="00866075"/>
    <w:rsid w:val="00866085"/>
    <w:rsid w:val="008663B3"/>
    <w:rsid w:val="008664EE"/>
    <w:rsid w:val="00866614"/>
    <w:rsid w:val="008668DD"/>
    <w:rsid w:val="00866C2D"/>
    <w:rsid w:val="00866D81"/>
    <w:rsid w:val="008675A9"/>
    <w:rsid w:val="00867652"/>
    <w:rsid w:val="00867B02"/>
    <w:rsid w:val="00870116"/>
    <w:rsid w:val="00870313"/>
    <w:rsid w:val="0087031A"/>
    <w:rsid w:val="00870647"/>
    <w:rsid w:val="008706BD"/>
    <w:rsid w:val="00870879"/>
    <w:rsid w:val="00870AE9"/>
    <w:rsid w:val="00870C99"/>
    <w:rsid w:val="00870D3A"/>
    <w:rsid w:val="00871191"/>
    <w:rsid w:val="008711E1"/>
    <w:rsid w:val="008714D7"/>
    <w:rsid w:val="00871579"/>
    <w:rsid w:val="00871899"/>
    <w:rsid w:val="008718B8"/>
    <w:rsid w:val="008719AE"/>
    <w:rsid w:val="00871A46"/>
    <w:rsid w:val="00871B0D"/>
    <w:rsid w:val="00871B30"/>
    <w:rsid w:val="00871B52"/>
    <w:rsid w:val="00871CD5"/>
    <w:rsid w:val="00871EB0"/>
    <w:rsid w:val="008723D6"/>
    <w:rsid w:val="008724C6"/>
    <w:rsid w:val="0087262F"/>
    <w:rsid w:val="00872A3A"/>
    <w:rsid w:val="00872DFF"/>
    <w:rsid w:val="00872F2E"/>
    <w:rsid w:val="00872FD9"/>
    <w:rsid w:val="008736D2"/>
    <w:rsid w:val="00873DC2"/>
    <w:rsid w:val="008741AE"/>
    <w:rsid w:val="008746A0"/>
    <w:rsid w:val="0087483A"/>
    <w:rsid w:val="008748A8"/>
    <w:rsid w:val="008748DF"/>
    <w:rsid w:val="00874D86"/>
    <w:rsid w:val="00874EF6"/>
    <w:rsid w:val="0087502B"/>
    <w:rsid w:val="0087507C"/>
    <w:rsid w:val="008752CD"/>
    <w:rsid w:val="008757A0"/>
    <w:rsid w:val="008757EA"/>
    <w:rsid w:val="00875881"/>
    <w:rsid w:val="00875A43"/>
    <w:rsid w:val="008760FE"/>
    <w:rsid w:val="008762D4"/>
    <w:rsid w:val="008767BA"/>
    <w:rsid w:val="00876AF5"/>
    <w:rsid w:val="008770E6"/>
    <w:rsid w:val="008772DB"/>
    <w:rsid w:val="00877370"/>
    <w:rsid w:val="00877BA0"/>
    <w:rsid w:val="00877DC5"/>
    <w:rsid w:val="008802CC"/>
    <w:rsid w:val="0088076D"/>
    <w:rsid w:val="00880A2F"/>
    <w:rsid w:val="00880ACB"/>
    <w:rsid w:val="00881473"/>
    <w:rsid w:val="008817EA"/>
    <w:rsid w:val="008818F0"/>
    <w:rsid w:val="008819CB"/>
    <w:rsid w:val="00881A4A"/>
    <w:rsid w:val="00881B10"/>
    <w:rsid w:val="00881B29"/>
    <w:rsid w:val="00881F93"/>
    <w:rsid w:val="00882526"/>
    <w:rsid w:val="00882672"/>
    <w:rsid w:val="00882A47"/>
    <w:rsid w:val="00882B99"/>
    <w:rsid w:val="00883119"/>
    <w:rsid w:val="008831D1"/>
    <w:rsid w:val="008833E0"/>
    <w:rsid w:val="008839AC"/>
    <w:rsid w:val="00883B85"/>
    <w:rsid w:val="00883E20"/>
    <w:rsid w:val="0088409A"/>
    <w:rsid w:val="0088411D"/>
    <w:rsid w:val="00885320"/>
    <w:rsid w:val="00885347"/>
    <w:rsid w:val="00885702"/>
    <w:rsid w:val="008857ED"/>
    <w:rsid w:val="00885A89"/>
    <w:rsid w:val="00885C8A"/>
    <w:rsid w:val="00885D28"/>
    <w:rsid w:val="00885DDD"/>
    <w:rsid w:val="00886399"/>
    <w:rsid w:val="008864B2"/>
    <w:rsid w:val="0088654C"/>
    <w:rsid w:val="008865B5"/>
    <w:rsid w:val="008869BB"/>
    <w:rsid w:val="00886A12"/>
    <w:rsid w:val="00886B23"/>
    <w:rsid w:val="00886C6C"/>
    <w:rsid w:val="00886FCE"/>
    <w:rsid w:val="008874A5"/>
    <w:rsid w:val="00887F1C"/>
    <w:rsid w:val="00887FC3"/>
    <w:rsid w:val="00890361"/>
    <w:rsid w:val="008904D0"/>
    <w:rsid w:val="0089075B"/>
    <w:rsid w:val="00890C42"/>
    <w:rsid w:val="0089107B"/>
    <w:rsid w:val="00891197"/>
    <w:rsid w:val="008914AF"/>
    <w:rsid w:val="008915B0"/>
    <w:rsid w:val="008917C8"/>
    <w:rsid w:val="00891B71"/>
    <w:rsid w:val="00891EDF"/>
    <w:rsid w:val="00891F65"/>
    <w:rsid w:val="008930CA"/>
    <w:rsid w:val="00893507"/>
    <w:rsid w:val="00893579"/>
    <w:rsid w:val="008935D5"/>
    <w:rsid w:val="00893EB0"/>
    <w:rsid w:val="00893EB1"/>
    <w:rsid w:val="00894026"/>
    <w:rsid w:val="008942B0"/>
    <w:rsid w:val="0089456B"/>
    <w:rsid w:val="0089467E"/>
    <w:rsid w:val="00894F00"/>
    <w:rsid w:val="008950C3"/>
    <w:rsid w:val="0089521E"/>
    <w:rsid w:val="00895225"/>
    <w:rsid w:val="00895419"/>
    <w:rsid w:val="00896004"/>
    <w:rsid w:val="00896254"/>
    <w:rsid w:val="00896394"/>
    <w:rsid w:val="00896409"/>
    <w:rsid w:val="008964BD"/>
    <w:rsid w:val="00896613"/>
    <w:rsid w:val="008969FA"/>
    <w:rsid w:val="00896D6A"/>
    <w:rsid w:val="00896E99"/>
    <w:rsid w:val="00896EEE"/>
    <w:rsid w:val="00896F64"/>
    <w:rsid w:val="008970BF"/>
    <w:rsid w:val="00897542"/>
    <w:rsid w:val="008977D3"/>
    <w:rsid w:val="0089780C"/>
    <w:rsid w:val="00897863"/>
    <w:rsid w:val="00897B3F"/>
    <w:rsid w:val="00897F72"/>
    <w:rsid w:val="008A0202"/>
    <w:rsid w:val="008A02AE"/>
    <w:rsid w:val="008A02D4"/>
    <w:rsid w:val="008A03AA"/>
    <w:rsid w:val="008A04A7"/>
    <w:rsid w:val="008A071C"/>
    <w:rsid w:val="008A0F27"/>
    <w:rsid w:val="008A1E10"/>
    <w:rsid w:val="008A2012"/>
    <w:rsid w:val="008A20B9"/>
    <w:rsid w:val="008A2391"/>
    <w:rsid w:val="008A269E"/>
    <w:rsid w:val="008A271B"/>
    <w:rsid w:val="008A276C"/>
    <w:rsid w:val="008A309A"/>
    <w:rsid w:val="008A3581"/>
    <w:rsid w:val="008A3B42"/>
    <w:rsid w:val="008A3BD0"/>
    <w:rsid w:val="008A3E6E"/>
    <w:rsid w:val="008A44C4"/>
    <w:rsid w:val="008A46CB"/>
    <w:rsid w:val="008A49D8"/>
    <w:rsid w:val="008A4E9E"/>
    <w:rsid w:val="008A532A"/>
    <w:rsid w:val="008A54CD"/>
    <w:rsid w:val="008A57DE"/>
    <w:rsid w:val="008A5FC6"/>
    <w:rsid w:val="008A605E"/>
    <w:rsid w:val="008A631C"/>
    <w:rsid w:val="008A638B"/>
    <w:rsid w:val="008A6E75"/>
    <w:rsid w:val="008A6FFD"/>
    <w:rsid w:val="008A714F"/>
    <w:rsid w:val="008A71AC"/>
    <w:rsid w:val="008A7555"/>
    <w:rsid w:val="008A76D8"/>
    <w:rsid w:val="008A77FF"/>
    <w:rsid w:val="008A7902"/>
    <w:rsid w:val="008B00FE"/>
    <w:rsid w:val="008B072A"/>
    <w:rsid w:val="008B0859"/>
    <w:rsid w:val="008B0B30"/>
    <w:rsid w:val="008B0BCF"/>
    <w:rsid w:val="008B0BF1"/>
    <w:rsid w:val="008B0D62"/>
    <w:rsid w:val="008B0F7E"/>
    <w:rsid w:val="008B1141"/>
    <w:rsid w:val="008B19AE"/>
    <w:rsid w:val="008B19EA"/>
    <w:rsid w:val="008B1D6C"/>
    <w:rsid w:val="008B221C"/>
    <w:rsid w:val="008B29D9"/>
    <w:rsid w:val="008B2D13"/>
    <w:rsid w:val="008B2EC0"/>
    <w:rsid w:val="008B2F6B"/>
    <w:rsid w:val="008B3226"/>
    <w:rsid w:val="008B36BD"/>
    <w:rsid w:val="008B374D"/>
    <w:rsid w:val="008B4316"/>
    <w:rsid w:val="008B4370"/>
    <w:rsid w:val="008B460B"/>
    <w:rsid w:val="008B483C"/>
    <w:rsid w:val="008B488D"/>
    <w:rsid w:val="008B4EA8"/>
    <w:rsid w:val="008B53DC"/>
    <w:rsid w:val="008B56DD"/>
    <w:rsid w:val="008B57B3"/>
    <w:rsid w:val="008B57E7"/>
    <w:rsid w:val="008B60E0"/>
    <w:rsid w:val="008B6466"/>
    <w:rsid w:val="008B656A"/>
    <w:rsid w:val="008B656D"/>
    <w:rsid w:val="008B65CF"/>
    <w:rsid w:val="008B693A"/>
    <w:rsid w:val="008B721C"/>
    <w:rsid w:val="008B72E1"/>
    <w:rsid w:val="008B7476"/>
    <w:rsid w:val="008B7705"/>
    <w:rsid w:val="008B7F34"/>
    <w:rsid w:val="008C0006"/>
    <w:rsid w:val="008C044B"/>
    <w:rsid w:val="008C0717"/>
    <w:rsid w:val="008C0A76"/>
    <w:rsid w:val="008C0F6C"/>
    <w:rsid w:val="008C11F9"/>
    <w:rsid w:val="008C15DA"/>
    <w:rsid w:val="008C1CB2"/>
    <w:rsid w:val="008C1CD6"/>
    <w:rsid w:val="008C1DBE"/>
    <w:rsid w:val="008C1F7B"/>
    <w:rsid w:val="008C2309"/>
    <w:rsid w:val="008C268D"/>
    <w:rsid w:val="008C2794"/>
    <w:rsid w:val="008C2A94"/>
    <w:rsid w:val="008C2E78"/>
    <w:rsid w:val="008C303E"/>
    <w:rsid w:val="008C3324"/>
    <w:rsid w:val="008C34C1"/>
    <w:rsid w:val="008C3AB2"/>
    <w:rsid w:val="008C3AF2"/>
    <w:rsid w:val="008C3B07"/>
    <w:rsid w:val="008C3BB1"/>
    <w:rsid w:val="008C3EE2"/>
    <w:rsid w:val="008C41BA"/>
    <w:rsid w:val="008C42C5"/>
    <w:rsid w:val="008C488B"/>
    <w:rsid w:val="008C4B76"/>
    <w:rsid w:val="008C4BB7"/>
    <w:rsid w:val="008C4DAB"/>
    <w:rsid w:val="008C5388"/>
    <w:rsid w:val="008C5559"/>
    <w:rsid w:val="008C5A0F"/>
    <w:rsid w:val="008C5A26"/>
    <w:rsid w:val="008C5B19"/>
    <w:rsid w:val="008C5B1D"/>
    <w:rsid w:val="008C5F92"/>
    <w:rsid w:val="008C5FEB"/>
    <w:rsid w:val="008C619E"/>
    <w:rsid w:val="008C681E"/>
    <w:rsid w:val="008C6CDD"/>
    <w:rsid w:val="008C6F6A"/>
    <w:rsid w:val="008C6FD3"/>
    <w:rsid w:val="008C72CE"/>
    <w:rsid w:val="008C7343"/>
    <w:rsid w:val="008C75A7"/>
    <w:rsid w:val="008C75EC"/>
    <w:rsid w:val="008C7612"/>
    <w:rsid w:val="008C77F8"/>
    <w:rsid w:val="008C7B60"/>
    <w:rsid w:val="008C7C5C"/>
    <w:rsid w:val="008C7E00"/>
    <w:rsid w:val="008C7E14"/>
    <w:rsid w:val="008D015E"/>
    <w:rsid w:val="008D03BD"/>
    <w:rsid w:val="008D09BB"/>
    <w:rsid w:val="008D0A92"/>
    <w:rsid w:val="008D1039"/>
    <w:rsid w:val="008D142A"/>
    <w:rsid w:val="008D1860"/>
    <w:rsid w:val="008D1C89"/>
    <w:rsid w:val="008D1DB2"/>
    <w:rsid w:val="008D1ED0"/>
    <w:rsid w:val="008D1F18"/>
    <w:rsid w:val="008D1F51"/>
    <w:rsid w:val="008D1F6D"/>
    <w:rsid w:val="008D28D2"/>
    <w:rsid w:val="008D2AFA"/>
    <w:rsid w:val="008D2DDD"/>
    <w:rsid w:val="008D32ED"/>
    <w:rsid w:val="008D334D"/>
    <w:rsid w:val="008D33CB"/>
    <w:rsid w:val="008D3428"/>
    <w:rsid w:val="008D3446"/>
    <w:rsid w:val="008D3473"/>
    <w:rsid w:val="008D3890"/>
    <w:rsid w:val="008D3A69"/>
    <w:rsid w:val="008D3FD8"/>
    <w:rsid w:val="008D426A"/>
    <w:rsid w:val="008D43E8"/>
    <w:rsid w:val="008D440F"/>
    <w:rsid w:val="008D4626"/>
    <w:rsid w:val="008D46D2"/>
    <w:rsid w:val="008D476A"/>
    <w:rsid w:val="008D4BFE"/>
    <w:rsid w:val="008D4D63"/>
    <w:rsid w:val="008D4EC6"/>
    <w:rsid w:val="008D5227"/>
    <w:rsid w:val="008D5256"/>
    <w:rsid w:val="008D541D"/>
    <w:rsid w:val="008D5659"/>
    <w:rsid w:val="008D5BB6"/>
    <w:rsid w:val="008D5D45"/>
    <w:rsid w:val="008D5E1C"/>
    <w:rsid w:val="008D63E2"/>
    <w:rsid w:val="008D645A"/>
    <w:rsid w:val="008D6B22"/>
    <w:rsid w:val="008D73F0"/>
    <w:rsid w:val="008D7B2B"/>
    <w:rsid w:val="008D7BAA"/>
    <w:rsid w:val="008D7C1E"/>
    <w:rsid w:val="008D7C94"/>
    <w:rsid w:val="008E00B9"/>
    <w:rsid w:val="008E0179"/>
    <w:rsid w:val="008E0C35"/>
    <w:rsid w:val="008E0E87"/>
    <w:rsid w:val="008E0F01"/>
    <w:rsid w:val="008E1402"/>
    <w:rsid w:val="008E15A5"/>
    <w:rsid w:val="008E1704"/>
    <w:rsid w:val="008E1830"/>
    <w:rsid w:val="008E1920"/>
    <w:rsid w:val="008E1CC8"/>
    <w:rsid w:val="008E1E12"/>
    <w:rsid w:val="008E1FAC"/>
    <w:rsid w:val="008E2114"/>
    <w:rsid w:val="008E2252"/>
    <w:rsid w:val="008E24A0"/>
    <w:rsid w:val="008E24DE"/>
    <w:rsid w:val="008E27D8"/>
    <w:rsid w:val="008E2A67"/>
    <w:rsid w:val="008E2B1B"/>
    <w:rsid w:val="008E2C44"/>
    <w:rsid w:val="008E2DD3"/>
    <w:rsid w:val="008E37F1"/>
    <w:rsid w:val="008E38A2"/>
    <w:rsid w:val="008E3A1E"/>
    <w:rsid w:val="008E3A3E"/>
    <w:rsid w:val="008E3C6A"/>
    <w:rsid w:val="008E3DED"/>
    <w:rsid w:val="008E41BA"/>
    <w:rsid w:val="008E45DB"/>
    <w:rsid w:val="008E4CD0"/>
    <w:rsid w:val="008E4D91"/>
    <w:rsid w:val="008E5105"/>
    <w:rsid w:val="008E523B"/>
    <w:rsid w:val="008E52FA"/>
    <w:rsid w:val="008E5501"/>
    <w:rsid w:val="008E57F2"/>
    <w:rsid w:val="008E5E0B"/>
    <w:rsid w:val="008E5F3C"/>
    <w:rsid w:val="008E64FD"/>
    <w:rsid w:val="008E666F"/>
    <w:rsid w:val="008E6D7F"/>
    <w:rsid w:val="008E71A9"/>
    <w:rsid w:val="008E7406"/>
    <w:rsid w:val="008E7415"/>
    <w:rsid w:val="008E7436"/>
    <w:rsid w:val="008E7570"/>
    <w:rsid w:val="008E7969"/>
    <w:rsid w:val="008E7CB3"/>
    <w:rsid w:val="008E7EE0"/>
    <w:rsid w:val="008F02F4"/>
    <w:rsid w:val="008F03B9"/>
    <w:rsid w:val="008F16C2"/>
    <w:rsid w:val="008F17B1"/>
    <w:rsid w:val="008F18D4"/>
    <w:rsid w:val="008F1989"/>
    <w:rsid w:val="008F1AC1"/>
    <w:rsid w:val="008F1B92"/>
    <w:rsid w:val="008F1D3D"/>
    <w:rsid w:val="008F1EB3"/>
    <w:rsid w:val="008F24E7"/>
    <w:rsid w:val="008F2817"/>
    <w:rsid w:val="008F2AAE"/>
    <w:rsid w:val="008F32C1"/>
    <w:rsid w:val="008F32E8"/>
    <w:rsid w:val="008F3414"/>
    <w:rsid w:val="008F357A"/>
    <w:rsid w:val="008F390D"/>
    <w:rsid w:val="008F3AFB"/>
    <w:rsid w:val="008F3B32"/>
    <w:rsid w:val="008F3CCC"/>
    <w:rsid w:val="008F3DBE"/>
    <w:rsid w:val="008F4103"/>
    <w:rsid w:val="008F4175"/>
    <w:rsid w:val="008F41ED"/>
    <w:rsid w:val="008F421B"/>
    <w:rsid w:val="008F4570"/>
    <w:rsid w:val="008F49AF"/>
    <w:rsid w:val="008F4A5E"/>
    <w:rsid w:val="008F4F97"/>
    <w:rsid w:val="008F5116"/>
    <w:rsid w:val="008F5135"/>
    <w:rsid w:val="008F51C4"/>
    <w:rsid w:val="008F566B"/>
    <w:rsid w:val="008F5741"/>
    <w:rsid w:val="008F5F2A"/>
    <w:rsid w:val="008F5F39"/>
    <w:rsid w:val="008F60AF"/>
    <w:rsid w:val="008F63D0"/>
    <w:rsid w:val="008F64DD"/>
    <w:rsid w:val="008F68C9"/>
    <w:rsid w:val="008F6F68"/>
    <w:rsid w:val="008F70CD"/>
    <w:rsid w:val="008F7255"/>
    <w:rsid w:val="008F73D8"/>
    <w:rsid w:val="008F74BF"/>
    <w:rsid w:val="008F762C"/>
    <w:rsid w:val="008F7868"/>
    <w:rsid w:val="008F787D"/>
    <w:rsid w:val="008F7921"/>
    <w:rsid w:val="008F7990"/>
    <w:rsid w:val="008F7997"/>
    <w:rsid w:val="008F7D0B"/>
    <w:rsid w:val="008F7D53"/>
    <w:rsid w:val="009003EA"/>
    <w:rsid w:val="0090041A"/>
    <w:rsid w:val="00900C8D"/>
    <w:rsid w:val="0090107A"/>
    <w:rsid w:val="0090152C"/>
    <w:rsid w:val="009015AD"/>
    <w:rsid w:val="0090183D"/>
    <w:rsid w:val="0090190D"/>
    <w:rsid w:val="00901AE9"/>
    <w:rsid w:val="00901AEE"/>
    <w:rsid w:val="00901C5E"/>
    <w:rsid w:val="00901CAF"/>
    <w:rsid w:val="00901CB6"/>
    <w:rsid w:val="009021D7"/>
    <w:rsid w:val="009022BD"/>
    <w:rsid w:val="00902490"/>
    <w:rsid w:val="00902630"/>
    <w:rsid w:val="00902DAA"/>
    <w:rsid w:val="00902E4B"/>
    <w:rsid w:val="00902E4E"/>
    <w:rsid w:val="00902EE5"/>
    <w:rsid w:val="00902EF2"/>
    <w:rsid w:val="00902FE5"/>
    <w:rsid w:val="00903414"/>
    <w:rsid w:val="00903CFA"/>
    <w:rsid w:val="00903D52"/>
    <w:rsid w:val="00904766"/>
    <w:rsid w:val="0090493A"/>
    <w:rsid w:val="00904B56"/>
    <w:rsid w:val="00904FA1"/>
    <w:rsid w:val="00905058"/>
    <w:rsid w:val="009052CE"/>
    <w:rsid w:val="009053DD"/>
    <w:rsid w:val="00905587"/>
    <w:rsid w:val="00905840"/>
    <w:rsid w:val="00905DE7"/>
    <w:rsid w:val="00906230"/>
    <w:rsid w:val="009062F5"/>
    <w:rsid w:val="0090653E"/>
    <w:rsid w:val="00906772"/>
    <w:rsid w:val="0090679A"/>
    <w:rsid w:val="009067F8"/>
    <w:rsid w:val="0090682C"/>
    <w:rsid w:val="00906961"/>
    <w:rsid w:val="00906A63"/>
    <w:rsid w:val="00906E83"/>
    <w:rsid w:val="00906F16"/>
    <w:rsid w:val="0090701A"/>
    <w:rsid w:val="009070D3"/>
    <w:rsid w:val="009075EF"/>
    <w:rsid w:val="009078BE"/>
    <w:rsid w:val="00907A5D"/>
    <w:rsid w:val="00907CA2"/>
    <w:rsid w:val="00907E08"/>
    <w:rsid w:val="0091005E"/>
    <w:rsid w:val="0091013E"/>
    <w:rsid w:val="009103E7"/>
    <w:rsid w:val="009104A9"/>
    <w:rsid w:val="0091057B"/>
    <w:rsid w:val="009106A6"/>
    <w:rsid w:val="009107E6"/>
    <w:rsid w:val="00910899"/>
    <w:rsid w:val="00910A8E"/>
    <w:rsid w:val="00910B94"/>
    <w:rsid w:val="00910D16"/>
    <w:rsid w:val="00910F7D"/>
    <w:rsid w:val="0091105B"/>
    <w:rsid w:val="009115E7"/>
    <w:rsid w:val="00911821"/>
    <w:rsid w:val="00911901"/>
    <w:rsid w:val="00911D99"/>
    <w:rsid w:val="00911E02"/>
    <w:rsid w:val="00912251"/>
    <w:rsid w:val="00912699"/>
    <w:rsid w:val="0091274B"/>
    <w:rsid w:val="0091288C"/>
    <w:rsid w:val="00912929"/>
    <w:rsid w:val="00912AA7"/>
    <w:rsid w:val="00912B5C"/>
    <w:rsid w:val="00912C64"/>
    <w:rsid w:val="00913087"/>
    <w:rsid w:val="009133F8"/>
    <w:rsid w:val="00913557"/>
    <w:rsid w:val="00913688"/>
    <w:rsid w:val="009138B1"/>
    <w:rsid w:val="009143DE"/>
    <w:rsid w:val="00914746"/>
    <w:rsid w:val="00914970"/>
    <w:rsid w:val="009149F9"/>
    <w:rsid w:val="00914BBE"/>
    <w:rsid w:val="00914CF4"/>
    <w:rsid w:val="0091501E"/>
    <w:rsid w:val="009154BE"/>
    <w:rsid w:val="009164B3"/>
    <w:rsid w:val="00916F95"/>
    <w:rsid w:val="0091712C"/>
    <w:rsid w:val="00917448"/>
    <w:rsid w:val="0091745F"/>
    <w:rsid w:val="0091750C"/>
    <w:rsid w:val="00917B4C"/>
    <w:rsid w:val="0092037F"/>
    <w:rsid w:val="0092055B"/>
    <w:rsid w:val="009205C3"/>
    <w:rsid w:val="0092062E"/>
    <w:rsid w:val="00920786"/>
    <w:rsid w:val="00920AA4"/>
    <w:rsid w:val="00920F42"/>
    <w:rsid w:val="00920FFE"/>
    <w:rsid w:val="009212D2"/>
    <w:rsid w:val="0092163A"/>
    <w:rsid w:val="00921802"/>
    <w:rsid w:val="0092185F"/>
    <w:rsid w:val="00921B00"/>
    <w:rsid w:val="00921F93"/>
    <w:rsid w:val="009222C9"/>
    <w:rsid w:val="00922851"/>
    <w:rsid w:val="00922EBD"/>
    <w:rsid w:val="00922F61"/>
    <w:rsid w:val="009235D8"/>
    <w:rsid w:val="00923630"/>
    <w:rsid w:val="00923811"/>
    <w:rsid w:val="009238F8"/>
    <w:rsid w:val="00923969"/>
    <w:rsid w:val="00923ADC"/>
    <w:rsid w:val="00923D7B"/>
    <w:rsid w:val="00923EB6"/>
    <w:rsid w:val="00923F4B"/>
    <w:rsid w:val="00923F8F"/>
    <w:rsid w:val="00924074"/>
    <w:rsid w:val="009248FC"/>
    <w:rsid w:val="0092493F"/>
    <w:rsid w:val="00925135"/>
    <w:rsid w:val="009256CE"/>
    <w:rsid w:val="00925E95"/>
    <w:rsid w:val="00925F21"/>
    <w:rsid w:val="009261ED"/>
    <w:rsid w:val="009266AA"/>
    <w:rsid w:val="00926B5C"/>
    <w:rsid w:val="00927072"/>
    <w:rsid w:val="00927271"/>
    <w:rsid w:val="0092731B"/>
    <w:rsid w:val="00927333"/>
    <w:rsid w:val="0092775C"/>
    <w:rsid w:val="009277CA"/>
    <w:rsid w:val="00927958"/>
    <w:rsid w:val="00927ABE"/>
    <w:rsid w:val="00927B00"/>
    <w:rsid w:val="00927BC6"/>
    <w:rsid w:val="00927C61"/>
    <w:rsid w:val="00927F18"/>
    <w:rsid w:val="00930310"/>
    <w:rsid w:val="009303B4"/>
    <w:rsid w:val="00930D7A"/>
    <w:rsid w:val="00930EEB"/>
    <w:rsid w:val="009316F9"/>
    <w:rsid w:val="0093185F"/>
    <w:rsid w:val="00931945"/>
    <w:rsid w:val="009319F4"/>
    <w:rsid w:val="00931A8C"/>
    <w:rsid w:val="00931BE3"/>
    <w:rsid w:val="00931C15"/>
    <w:rsid w:val="00931CC7"/>
    <w:rsid w:val="00932189"/>
    <w:rsid w:val="009321B2"/>
    <w:rsid w:val="00932399"/>
    <w:rsid w:val="0093247F"/>
    <w:rsid w:val="00932548"/>
    <w:rsid w:val="0093260E"/>
    <w:rsid w:val="0093289B"/>
    <w:rsid w:val="00932BED"/>
    <w:rsid w:val="00932ECD"/>
    <w:rsid w:val="00932ED6"/>
    <w:rsid w:val="00932F32"/>
    <w:rsid w:val="009330E9"/>
    <w:rsid w:val="00933190"/>
    <w:rsid w:val="009334CD"/>
    <w:rsid w:val="00933B4F"/>
    <w:rsid w:val="00933D19"/>
    <w:rsid w:val="00933F67"/>
    <w:rsid w:val="00933FF6"/>
    <w:rsid w:val="00934378"/>
    <w:rsid w:val="00934427"/>
    <w:rsid w:val="009347AE"/>
    <w:rsid w:val="009349B3"/>
    <w:rsid w:val="00934BAC"/>
    <w:rsid w:val="00934D0D"/>
    <w:rsid w:val="00934E79"/>
    <w:rsid w:val="00935114"/>
    <w:rsid w:val="0093523C"/>
    <w:rsid w:val="009353F1"/>
    <w:rsid w:val="009353F3"/>
    <w:rsid w:val="009356CB"/>
    <w:rsid w:val="009357BC"/>
    <w:rsid w:val="00935BCB"/>
    <w:rsid w:val="00935DF6"/>
    <w:rsid w:val="00935EE3"/>
    <w:rsid w:val="00936042"/>
    <w:rsid w:val="00936205"/>
    <w:rsid w:val="00936882"/>
    <w:rsid w:val="00936BE7"/>
    <w:rsid w:val="00936C9C"/>
    <w:rsid w:val="00936D79"/>
    <w:rsid w:val="009370CB"/>
    <w:rsid w:val="009370F4"/>
    <w:rsid w:val="00937174"/>
    <w:rsid w:val="009371AF"/>
    <w:rsid w:val="00937379"/>
    <w:rsid w:val="00937395"/>
    <w:rsid w:val="0093791C"/>
    <w:rsid w:val="00937958"/>
    <w:rsid w:val="00937A18"/>
    <w:rsid w:val="00937A32"/>
    <w:rsid w:val="00937E98"/>
    <w:rsid w:val="00940270"/>
    <w:rsid w:val="009404B8"/>
    <w:rsid w:val="009404BE"/>
    <w:rsid w:val="00940919"/>
    <w:rsid w:val="00940D33"/>
    <w:rsid w:val="00940EC8"/>
    <w:rsid w:val="009410B1"/>
    <w:rsid w:val="00941136"/>
    <w:rsid w:val="0094118A"/>
    <w:rsid w:val="009412F6"/>
    <w:rsid w:val="0094149C"/>
    <w:rsid w:val="00941ABC"/>
    <w:rsid w:val="00941DC3"/>
    <w:rsid w:val="00941E68"/>
    <w:rsid w:val="009421CA"/>
    <w:rsid w:val="0094232B"/>
    <w:rsid w:val="00942C9C"/>
    <w:rsid w:val="00942CBC"/>
    <w:rsid w:val="009434BB"/>
    <w:rsid w:val="0094358A"/>
    <w:rsid w:val="00943982"/>
    <w:rsid w:val="00943C5C"/>
    <w:rsid w:val="00943FF3"/>
    <w:rsid w:val="0094407B"/>
    <w:rsid w:val="0094409F"/>
    <w:rsid w:val="009440BE"/>
    <w:rsid w:val="00944126"/>
    <w:rsid w:val="0094417D"/>
    <w:rsid w:val="00944506"/>
    <w:rsid w:val="00944510"/>
    <w:rsid w:val="00944544"/>
    <w:rsid w:val="00944601"/>
    <w:rsid w:val="00944651"/>
    <w:rsid w:val="00944D03"/>
    <w:rsid w:val="00944DA3"/>
    <w:rsid w:val="009450E1"/>
    <w:rsid w:val="009451AD"/>
    <w:rsid w:val="00945247"/>
    <w:rsid w:val="009453A9"/>
    <w:rsid w:val="009456ED"/>
    <w:rsid w:val="00945931"/>
    <w:rsid w:val="00945976"/>
    <w:rsid w:val="00945CA5"/>
    <w:rsid w:val="00945CAD"/>
    <w:rsid w:val="00945E8F"/>
    <w:rsid w:val="00945ECA"/>
    <w:rsid w:val="00946276"/>
    <w:rsid w:val="00946631"/>
    <w:rsid w:val="0094675C"/>
    <w:rsid w:val="009468E9"/>
    <w:rsid w:val="0094741F"/>
    <w:rsid w:val="0094780F"/>
    <w:rsid w:val="00947A9B"/>
    <w:rsid w:val="00947D1C"/>
    <w:rsid w:val="00947DEA"/>
    <w:rsid w:val="00947F9C"/>
    <w:rsid w:val="00950030"/>
    <w:rsid w:val="0095004A"/>
    <w:rsid w:val="0095099C"/>
    <w:rsid w:val="009512DA"/>
    <w:rsid w:val="00951621"/>
    <w:rsid w:val="009517A6"/>
    <w:rsid w:val="00951AC5"/>
    <w:rsid w:val="00951E18"/>
    <w:rsid w:val="00951E47"/>
    <w:rsid w:val="00951F04"/>
    <w:rsid w:val="009521B2"/>
    <w:rsid w:val="00952451"/>
    <w:rsid w:val="009525FB"/>
    <w:rsid w:val="00952623"/>
    <w:rsid w:val="0095263C"/>
    <w:rsid w:val="00952765"/>
    <w:rsid w:val="009528E6"/>
    <w:rsid w:val="00952927"/>
    <w:rsid w:val="0095296E"/>
    <w:rsid w:val="00952A9D"/>
    <w:rsid w:val="00952AEF"/>
    <w:rsid w:val="00952DFC"/>
    <w:rsid w:val="00952F51"/>
    <w:rsid w:val="0095328F"/>
    <w:rsid w:val="009535D0"/>
    <w:rsid w:val="009535EA"/>
    <w:rsid w:val="00953BFB"/>
    <w:rsid w:val="00953C35"/>
    <w:rsid w:val="00953CDE"/>
    <w:rsid w:val="00953EBE"/>
    <w:rsid w:val="00953F81"/>
    <w:rsid w:val="009542DE"/>
    <w:rsid w:val="009543B4"/>
    <w:rsid w:val="009546AF"/>
    <w:rsid w:val="00954760"/>
    <w:rsid w:val="009548EE"/>
    <w:rsid w:val="00954AC5"/>
    <w:rsid w:val="00954BEB"/>
    <w:rsid w:val="00954E17"/>
    <w:rsid w:val="00954EA5"/>
    <w:rsid w:val="0095510A"/>
    <w:rsid w:val="009552E5"/>
    <w:rsid w:val="0095557E"/>
    <w:rsid w:val="009557CD"/>
    <w:rsid w:val="0095598D"/>
    <w:rsid w:val="009559E8"/>
    <w:rsid w:val="00955A7C"/>
    <w:rsid w:val="00955F0A"/>
    <w:rsid w:val="009560C5"/>
    <w:rsid w:val="00956769"/>
    <w:rsid w:val="00956ACD"/>
    <w:rsid w:val="00956ED2"/>
    <w:rsid w:val="00956FCD"/>
    <w:rsid w:val="0095732C"/>
    <w:rsid w:val="009573B1"/>
    <w:rsid w:val="009573D2"/>
    <w:rsid w:val="0095742A"/>
    <w:rsid w:val="00957493"/>
    <w:rsid w:val="0095784F"/>
    <w:rsid w:val="00957EAA"/>
    <w:rsid w:val="00957ED7"/>
    <w:rsid w:val="0096064B"/>
    <w:rsid w:val="009606DF"/>
    <w:rsid w:val="00960CA7"/>
    <w:rsid w:val="00960D39"/>
    <w:rsid w:val="00961131"/>
    <w:rsid w:val="0096150B"/>
    <w:rsid w:val="0096173B"/>
    <w:rsid w:val="00961818"/>
    <w:rsid w:val="0096197D"/>
    <w:rsid w:val="00961D53"/>
    <w:rsid w:val="00962084"/>
    <w:rsid w:val="00962183"/>
    <w:rsid w:val="009621C5"/>
    <w:rsid w:val="00962A88"/>
    <w:rsid w:val="00962DF4"/>
    <w:rsid w:val="00962E83"/>
    <w:rsid w:val="00962F91"/>
    <w:rsid w:val="009639F0"/>
    <w:rsid w:val="00963C28"/>
    <w:rsid w:val="0096412E"/>
    <w:rsid w:val="0096464B"/>
    <w:rsid w:val="00964A50"/>
    <w:rsid w:val="00964EC8"/>
    <w:rsid w:val="0096522E"/>
    <w:rsid w:val="00965280"/>
    <w:rsid w:val="009655CF"/>
    <w:rsid w:val="009657E3"/>
    <w:rsid w:val="009657EC"/>
    <w:rsid w:val="00965CD8"/>
    <w:rsid w:val="00965F54"/>
    <w:rsid w:val="00965F69"/>
    <w:rsid w:val="00965F9B"/>
    <w:rsid w:val="00966052"/>
    <w:rsid w:val="009660CE"/>
    <w:rsid w:val="00966229"/>
    <w:rsid w:val="00966380"/>
    <w:rsid w:val="0096666D"/>
    <w:rsid w:val="00966B3C"/>
    <w:rsid w:val="00966B3D"/>
    <w:rsid w:val="00966C72"/>
    <w:rsid w:val="00966D15"/>
    <w:rsid w:val="00966E65"/>
    <w:rsid w:val="0096711F"/>
    <w:rsid w:val="00967263"/>
    <w:rsid w:val="0096777F"/>
    <w:rsid w:val="00967896"/>
    <w:rsid w:val="00967968"/>
    <w:rsid w:val="009679D3"/>
    <w:rsid w:val="009679DE"/>
    <w:rsid w:val="00967BCD"/>
    <w:rsid w:val="00967E0F"/>
    <w:rsid w:val="00967F97"/>
    <w:rsid w:val="009700BC"/>
    <w:rsid w:val="0097042B"/>
    <w:rsid w:val="009707B5"/>
    <w:rsid w:val="00970A72"/>
    <w:rsid w:val="00970BDF"/>
    <w:rsid w:val="00970D6C"/>
    <w:rsid w:val="00970F3A"/>
    <w:rsid w:val="00971161"/>
    <w:rsid w:val="00971221"/>
    <w:rsid w:val="00971C22"/>
    <w:rsid w:val="00971D2E"/>
    <w:rsid w:val="00971D99"/>
    <w:rsid w:val="00971E7C"/>
    <w:rsid w:val="00971E96"/>
    <w:rsid w:val="00971FB3"/>
    <w:rsid w:val="009720CA"/>
    <w:rsid w:val="009721EF"/>
    <w:rsid w:val="00972A9E"/>
    <w:rsid w:val="00972BCA"/>
    <w:rsid w:val="009732B0"/>
    <w:rsid w:val="009733FB"/>
    <w:rsid w:val="009733FF"/>
    <w:rsid w:val="009737C0"/>
    <w:rsid w:val="00973869"/>
    <w:rsid w:val="0097387F"/>
    <w:rsid w:val="009738F4"/>
    <w:rsid w:val="00973940"/>
    <w:rsid w:val="00973C8D"/>
    <w:rsid w:val="00974197"/>
    <w:rsid w:val="0097429F"/>
    <w:rsid w:val="00974399"/>
    <w:rsid w:val="00974595"/>
    <w:rsid w:val="009748CD"/>
    <w:rsid w:val="0097492F"/>
    <w:rsid w:val="00974A3B"/>
    <w:rsid w:val="00974B1A"/>
    <w:rsid w:val="00974E01"/>
    <w:rsid w:val="00975237"/>
    <w:rsid w:val="009752D0"/>
    <w:rsid w:val="009752F0"/>
    <w:rsid w:val="0097547B"/>
    <w:rsid w:val="00975744"/>
    <w:rsid w:val="00975BDB"/>
    <w:rsid w:val="00976044"/>
    <w:rsid w:val="0097619A"/>
    <w:rsid w:val="00976258"/>
    <w:rsid w:val="0097628A"/>
    <w:rsid w:val="00976342"/>
    <w:rsid w:val="009764C6"/>
    <w:rsid w:val="009765AB"/>
    <w:rsid w:val="00976BCC"/>
    <w:rsid w:val="00976DAE"/>
    <w:rsid w:val="00977060"/>
    <w:rsid w:val="0097772E"/>
    <w:rsid w:val="009777A4"/>
    <w:rsid w:val="00977E65"/>
    <w:rsid w:val="00977EB5"/>
    <w:rsid w:val="009806E0"/>
    <w:rsid w:val="009809C5"/>
    <w:rsid w:val="00980FEE"/>
    <w:rsid w:val="0098128B"/>
    <w:rsid w:val="00981689"/>
    <w:rsid w:val="00981794"/>
    <w:rsid w:val="009819C0"/>
    <w:rsid w:val="00981E23"/>
    <w:rsid w:val="00981EC4"/>
    <w:rsid w:val="00982096"/>
    <w:rsid w:val="009821C6"/>
    <w:rsid w:val="00982421"/>
    <w:rsid w:val="00982583"/>
    <w:rsid w:val="00982BBA"/>
    <w:rsid w:val="00982BF7"/>
    <w:rsid w:val="00982DE7"/>
    <w:rsid w:val="0098342B"/>
    <w:rsid w:val="00983650"/>
    <w:rsid w:val="0098381B"/>
    <w:rsid w:val="00983FFB"/>
    <w:rsid w:val="0098448C"/>
    <w:rsid w:val="0098481E"/>
    <w:rsid w:val="009849A8"/>
    <w:rsid w:val="00984A0D"/>
    <w:rsid w:val="00984C0C"/>
    <w:rsid w:val="00984E1C"/>
    <w:rsid w:val="00984E20"/>
    <w:rsid w:val="0098501B"/>
    <w:rsid w:val="00985584"/>
    <w:rsid w:val="00985639"/>
    <w:rsid w:val="009856A8"/>
    <w:rsid w:val="0098587E"/>
    <w:rsid w:val="00985ECB"/>
    <w:rsid w:val="00985F5E"/>
    <w:rsid w:val="00985FBD"/>
    <w:rsid w:val="00986507"/>
    <w:rsid w:val="00986CDA"/>
    <w:rsid w:val="00986D81"/>
    <w:rsid w:val="00986DAC"/>
    <w:rsid w:val="00986E44"/>
    <w:rsid w:val="00986FAD"/>
    <w:rsid w:val="00986FC9"/>
    <w:rsid w:val="00987250"/>
    <w:rsid w:val="009873C7"/>
    <w:rsid w:val="00987538"/>
    <w:rsid w:val="009876BC"/>
    <w:rsid w:val="009878AA"/>
    <w:rsid w:val="009879E9"/>
    <w:rsid w:val="00987D21"/>
    <w:rsid w:val="00987F6B"/>
    <w:rsid w:val="0099022A"/>
    <w:rsid w:val="009907AB"/>
    <w:rsid w:val="00991050"/>
    <w:rsid w:val="0099108D"/>
    <w:rsid w:val="00991829"/>
    <w:rsid w:val="00991B5E"/>
    <w:rsid w:val="00991D6F"/>
    <w:rsid w:val="00991F53"/>
    <w:rsid w:val="0099201A"/>
    <w:rsid w:val="0099213B"/>
    <w:rsid w:val="0099216B"/>
    <w:rsid w:val="009923CF"/>
    <w:rsid w:val="009926B3"/>
    <w:rsid w:val="009933C0"/>
    <w:rsid w:val="009935B3"/>
    <w:rsid w:val="00993831"/>
    <w:rsid w:val="00993881"/>
    <w:rsid w:val="0099392B"/>
    <w:rsid w:val="00993957"/>
    <w:rsid w:val="009939AF"/>
    <w:rsid w:val="009939B4"/>
    <w:rsid w:val="00993B9F"/>
    <w:rsid w:val="00993E65"/>
    <w:rsid w:val="00993FAB"/>
    <w:rsid w:val="009942DA"/>
    <w:rsid w:val="00994BDB"/>
    <w:rsid w:val="00994C07"/>
    <w:rsid w:val="00994CE4"/>
    <w:rsid w:val="009950E0"/>
    <w:rsid w:val="00995212"/>
    <w:rsid w:val="00995419"/>
    <w:rsid w:val="009955A4"/>
    <w:rsid w:val="00995BD4"/>
    <w:rsid w:val="00995BDE"/>
    <w:rsid w:val="00995C2D"/>
    <w:rsid w:val="00995D99"/>
    <w:rsid w:val="00995DB4"/>
    <w:rsid w:val="0099631B"/>
    <w:rsid w:val="009965BF"/>
    <w:rsid w:val="00996731"/>
    <w:rsid w:val="009969C7"/>
    <w:rsid w:val="0099740F"/>
    <w:rsid w:val="00997497"/>
    <w:rsid w:val="009A0045"/>
    <w:rsid w:val="009A00D3"/>
    <w:rsid w:val="009A0165"/>
    <w:rsid w:val="009A0308"/>
    <w:rsid w:val="009A0403"/>
    <w:rsid w:val="009A04B0"/>
    <w:rsid w:val="009A04D2"/>
    <w:rsid w:val="009A067D"/>
    <w:rsid w:val="009A07B0"/>
    <w:rsid w:val="009A089E"/>
    <w:rsid w:val="009A08D1"/>
    <w:rsid w:val="009A08F7"/>
    <w:rsid w:val="009A0CB9"/>
    <w:rsid w:val="009A0D9E"/>
    <w:rsid w:val="009A0E22"/>
    <w:rsid w:val="009A1101"/>
    <w:rsid w:val="009A1244"/>
    <w:rsid w:val="009A1401"/>
    <w:rsid w:val="009A159B"/>
    <w:rsid w:val="009A1DE0"/>
    <w:rsid w:val="009A1E8B"/>
    <w:rsid w:val="009A27FB"/>
    <w:rsid w:val="009A2C02"/>
    <w:rsid w:val="009A2E82"/>
    <w:rsid w:val="009A3223"/>
    <w:rsid w:val="009A3620"/>
    <w:rsid w:val="009A36CC"/>
    <w:rsid w:val="009A3800"/>
    <w:rsid w:val="009A3EBE"/>
    <w:rsid w:val="009A3EEE"/>
    <w:rsid w:val="009A446E"/>
    <w:rsid w:val="009A45AE"/>
    <w:rsid w:val="009A4608"/>
    <w:rsid w:val="009A48D3"/>
    <w:rsid w:val="009A4BAF"/>
    <w:rsid w:val="009A4D19"/>
    <w:rsid w:val="009A4FFE"/>
    <w:rsid w:val="009A5357"/>
    <w:rsid w:val="009A54D0"/>
    <w:rsid w:val="009A5528"/>
    <w:rsid w:val="009A55E8"/>
    <w:rsid w:val="009A575F"/>
    <w:rsid w:val="009A58DC"/>
    <w:rsid w:val="009A594C"/>
    <w:rsid w:val="009A5A67"/>
    <w:rsid w:val="009A5B51"/>
    <w:rsid w:val="009A5CC8"/>
    <w:rsid w:val="009A5E7A"/>
    <w:rsid w:val="009A5FD2"/>
    <w:rsid w:val="009A6408"/>
    <w:rsid w:val="009A6811"/>
    <w:rsid w:val="009A6B15"/>
    <w:rsid w:val="009A6B54"/>
    <w:rsid w:val="009A7361"/>
    <w:rsid w:val="009A7D36"/>
    <w:rsid w:val="009A7E18"/>
    <w:rsid w:val="009B0062"/>
    <w:rsid w:val="009B0250"/>
    <w:rsid w:val="009B0259"/>
    <w:rsid w:val="009B086A"/>
    <w:rsid w:val="009B0D70"/>
    <w:rsid w:val="009B0FD0"/>
    <w:rsid w:val="009B1045"/>
    <w:rsid w:val="009B1131"/>
    <w:rsid w:val="009B14D3"/>
    <w:rsid w:val="009B16C6"/>
    <w:rsid w:val="009B178E"/>
    <w:rsid w:val="009B1867"/>
    <w:rsid w:val="009B19B6"/>
    <w:rsid w:val="009B1B69"/>
    <w:rsid w:val="009B209B"/>
    <w:rsid w:val="009B239C"/>
    <w:rsid w:val="009B242E"/>
    <w:rsid w:val="009B247D"/>
    <w:rsid w:val="009B2759"/>
    <w:rsid w:val="009B28B4"/>
    <w:rsid w:val="009B2986"/>
    <w:rsid w:val="009B2A93"/>
    <w:rsid w:val="009B2BCE"/>
    <w:rsid w:val="009B2C7A"/>
    <w:rsid w:val="009B2F3E"/>
    <w:rsid w:val="009B33AD"/>
    <w:rsid w:val="009B33B8"/>
    <w:rsid w:val="009B34CA"/>
    <w:rsid w:val="009B3A71"/>
    <w:rsid w:val="009B44A1"/>
    <w:rsid w:val="009B45D5"/>
    <w:rsid w:val="009B49DD"/>
    <w:rsid w:val="009B51A8"/>
    <w:rsid w:val="009B5691"/>
    <w:rsid w:val="009B5995"/>
    <w:rsid w:val="009B59B1"/>
    <w:rsid w:val="009B5DB2"/>
    <w:rsid w:val="009B5EAE"/>
    <w:rsid w:val="009B630E"/>
    <w:rsid w:val="009B6639"/>
    <w:rsid w:val="009B686C"/>
    <w:rsid w:val="009B7096"/>
    <w:rsid w:val="009B7222"/>
    <w:rsid w:val="009B75AB"/>
    <w:rsid w:val="009B7791"/>
    <w:rsid w:val="009B78F9"/>
    <w:rsid w:val="009B79D8"/>
    <w:rsid w:val="009B7A8B"/>
    <w:rsid w:val="009B7B3C"/>
    <w:rsid w:val="009B7C51"/>
    <w:rsid w:val="009B7D31"/>
    <w:rsid w:val="009B7FB6"/>
    <w:rsid w:val="009C04FB"/>
    <w:rsid w:val="009C0E18"/>
    <w:rsid w:val="009C0EB3"/>
    <w:rsid w:val="009C0EC8"/>
    <w:rsid w:val="009C1225"/>
    <w:rsid w:val="009C1610"/>
    <w:rsid w:val="009C1A5C"/>
    <w:rsid w:val="009C1AC6"/>
    <w:rsid w:val="009C1F4C"/>
    <w:rsid w:val="009C2130"/>
    <w:rsid w:val="009C222F"/>
    <w:rsid w:val="009C2241"/>
    <w:rsid w:val="009C26AA"/>
    <w:rsid w:val="009C270D"/>
    <w:rsid w:val="009C2C76"/>
    <w:rsid w:val="009C3090"/>
    <w:rsid w:val="009C30ED"/>
    <w:rsid w:val="009C3171"/>
    <w:rsid w:val="009C32A7"/>
    <w:rsid w:val="009C3515"/>
    <w:rsid w:val="009C39DB"/>
    <w:rsid w:val="009C3DF7"/>
    <w:rsid w:val="009C3FB5"/>
    <w:rsid w:val="009C4076"/>
    <w:rsid w:val="009C409B"/>
    <w:rsid w:val="009C4268"/>
    <w:rsid w:val="009C4F75"/>
    <w:rsid w:val="009C51AC"/>
    <w:rsid w:val="009C522D"/>
    <w:rsid w:val="009C5463"/>
    <w:rsid w:val="009C555C"/>
    <w:rsid w:val="009C5790"/>
    <w:rsid w:val="009C5CEA"/>
    <w:rsid w:val="009C5F97"/>
    <w:rsid w:val="009C6074"/>
    <w:rsid w:val="009C637A"/>
    <w:rsid w:val="009C668E"/>
    <w:rsid w:val="009C67E7"/>
    <w:rsid w:val="009C6AC0"/>
    <w:rsid w:val="009C6B99"/>
    <w:rsid w:val="009C6BAA"/>
    <w:rsid w:val="009C6C84"/>
    <w:rsid w:val="009C6CFC"/>
    <w:rsid w:val="009C7025"/>
    <w:rsid w:val="009C7155"/>
    <w:rsid w:val="009C72DA"/>
    <w:rsid w:val="009C74A6"/>
    <w:rsid w:val="009C74A8"/>
    <w:rsid w:val="009C74F0"/>
    <w:rsid w:val="009C7C30"/>
    <w:rsid w:val="009D0339"/>
    <w:rsid w:val="009D06F7"/>
    <w:rsid w:val="009D0CB5"/>
    <w:rsid w:val="009D16ED"/>
    <w:rsid w:val="009D18D7"/>
    <w:rsid w:val="009D1F78"/>
    <w:rsid w:val="009D20CF"/>
    <w:rsid w:val="009D2321"/>
    <w:rsid w:val="009D2347"/>
    <w:rsid w:val="009D27CE"/>
    <w:rsid w:val="009D2AF7"/>
    <w:rsid w:val="009D2B51"/>
    <w:rsid w:val="009D2C37"/>
    <w:rsid w:val="009D2DCE"/>
    <w:rsid w:val="009D3057"/>
    <w:rsid w:val="009D318C"/>
    <w:rsid w:val="009D3369"/>
    <w:rsid w:val="009D3518"/>
    <w:rsid w:val="009D3882"/>
    <w:rsid w:val="009D39E2"/>
    <w:rsid w:val="009D3B3E"/>
    <w:rsid w:val="009D3CA3"/>
    <w:rsid w:val="009D3D54"/>
    <w:rsid w:val="009D3DA3"/>
    <w:rsid w:val="009D43F2"/>
    <w:rsid w:val="009D48B4"/>
    <w:rsid w:val="009D4BBB"/>
    <w:rsid w:val="009D4EE0"/>
    <w:rsid w:val="009D5104"/>
    <w:rsid w:val="009D5276"/>
    <w:rsid w:val="009D5440"/>
    <w:rsid w:val="009D568A"/>
    <w:rsid w:val="009D5A16"/>
    <w:rsid w:val="009D5BF6"/>
    <w:rsid w:val="009D5CA8"/>
    <w:rsid w:val="009D632A"/>
    <w:rsid w:val="009D6570"/>
    <w:rsid w:val="009D6CD7"/>
    <w:rsid w:val="009D6D39"/>
    <w:rsid w:val="009D6F4B"/>
    <w:rsid w:val="009D6FB9"/>
    <w:rsid w:val="009D7031"/>
    <w:rsid w:val="009D7038"/>
    <w:rsid w:val="009D7249"/>
    <w:rsid w:val="009D725C"/>
    <w:rsid w:val="009D77D3"/>
    <w:rsid w:val="009D7AEF"/>
    <w:rsid w:val="009D7F5A"/>
    <w:rsid w:val="009E002F"/>
    <w:rsid w:val="009E029C"/>
    <w:rsid w:val="009E03B8"/>
    <w:rsid w:val="009E0421"/>
    <w:rsid w:val="009E04EC"/>
    <w:rsid w:val="009E0601"/>
    <w:rsid w:val="009E076F"/>
    <w:rsid w:val="009E0D4B"/>
    <w:rsid w:val="009E0EE2"/>
    <w:rsid w:val="009E1152"/>
    <w:rsid w:val="009E115E"/>
    <w:rsid w:val="009E11C8"/>
    <w:rsid w:val="009E1294"/>
    <w:rsid w:val="009E145D"/>
    <w:rsid w:val="009E1854"/>
    <w:rsid w:val="009E1A8B"/>
    <w:rsid w:val="009E1CC8"/>
    <w:rsid w:val="009E1E68"/>
    <w:rsid w:val="009E2403"/>
    <w:rsid w:val="009E252C"/>
    <w:rsid w:val="009E273D"/>
    <w:rsid w:val="009E2948"/>
    <w:rsid w:val="009E2A28"/>
    <w:rsid w:val="009E2D01"/>
    <w:rsid w:val="009E2D27"/>
    <w:rsid w:val="009E2D56"/>
    <w:rsid w:val="009E2DCA"/>
    <w:rsid w:val="009E2DD3"/>
    <w:rsid w:val="009E2E2E"/>
    <w:rsid w:val="009E2F67"/>
    <w:rsid w:val="009E30AF"/>
    <w:rsid w:val="009E30E7"/>
    <w:rsid w:val="009E3552"/>
    <w:rsid w:val="009E3DA9"/>
    <w:rsid w:val="009E3F01"/>
    <w:rsid w:val="009E40E9"/>
    <w:rsid w:val="009E415A"/>
    <w:rsid w:val="009E4384"/>
    <w:rsid w:val="009E4A11"/>
    <w:rsid w:val="009E4B16"/>
    <w:rsid w:val="009E4C12"/>
    <w:rsid w:val="009E4E9C"/>
    <w:rsid w:val="009E4EA0"/>
    <w:rsid w:val="009E502B"/>
    <w:rsid w:val="009E5177"/>
    <w:rsid w:val="009E5230"/>
    <w:rsid w:val="009E54AA"/>
    <w:rsid w:val="009E54E0"/>
    <w:rsid w:val="009E559B"/>
    <w:rsid w:val="009E5A6D"/>
    <w:rsid w:val="009E6273"/>
    <w:rsid w:val="009E63DE"/>
    <w:rsid w:val="009E643E"/>
    <w:rsid w:val="009E6595"/>
    <w:rsid w:val="009E69AF"/>
    <w:rsid w:val="009E6C68"/>
    <w:rsid w:val="009E6E1F"/>
    <w:rsid w:val="009E7101"/>
    <w:rsid w:val="009E7300"/>
    <w:rsid w:val="009E7D6D"/>
    <w:rsid w:val="009E7F3E"/>
    <w:rsid w:val="009F07F5"/>
    <w:rsid w:val="009F0848"/>
    <w:rsid w:val="009F0C35"/>
    <w:rsid w:val="009F0D63"/>
    <w:rsid w:val="009F0E00"/>
    <w:rsid w:val="009F107D"/>
    <w:rsid w:val="009F119D"/>
    <w:rsid w:val="009F13C2"/>
    <w:rsid w:val="009F1409"/>
    <w:rsid w:val="009F24B7"/>
    <w:rsid w:val="009F24E2"/>
    <w:rsid w:val="009F2548"/>
    <w:rsid w:val="009F2560"/>
    <w:rsid w:val="009F2944"/>
    <w:rsid w:val="009F2D7B"/>
    <w:rsid w:val="009F3120"/>
    <w:rsid w:val="009F3142"/>
    <w:rsid w:val="009F370A"/>
    <w:rsid w:val="009F377E"/>
    <w:rsid w:val="009F39D2"/>
    <w:rsid w:val="009F3A88"/>
    <w:rsid w:val="009F3E89"/>
    <w:rsid w:val="009F3F70"/>
    <w:rsid w:val="009F4B94"/>
    <w:rsid w:val="009F4E6B"/>
    <w:rsid w:val="009F53CA"/>
    <w:rsid w:val="009F5828"/>
    <w:rsid w:val="009F59CE"/>
    <w:rsid w:val="009F5A4F"/>
    <w:rsid w:val="009F5B99"/>
    <w:rsid w:val="009F5CF2"/>
    <w:rsid w:val="009F6325"/>
    <w:rsid w:val="009F67AC"/>
    <w:rsid w:val="009F69E7"/>
    <w:rsid w:val="009F6CD8"/>
    <w:rsid w:val="009F7177"/>
    <w:rsid w:val="009F7676"/>
    <w:rsid w:val="009F7701"/>
    <w:rsid w:val="009F7879"/>
    <w:rsid w:val="009F7893"/>
    <w:rsid w:val="009F7946"/>
    <w:rsid w:val="009F7C4E"/>
    <w:rsid w:val="009F7E85"/>
    <w:rsid w:val="00A00089"/>
    <w:rsid w:val="00A0012E"/>
    <w:rsid w:val="00A0021B"/>
    <w:rsid w:val="00A00253"/>
    <w:rsid w:val="00A005C3"/>
    <w:rsid w:val="00A00774"/>
    <w:rsid w:val="00A007A1"/>
    <w:rsid w:val="00A00A30"/>
    <w:rsid w:val="00A00A85"/>
    <w:rsid w:val="00A00B27"/>
    <w:rsid w:val="00A00C9C"/>
    <w:rsid w:val="00A00D15"/>
    <w:rsid w:val="00A00D40"/>
    <w:rsid w:val="00A00E66"/>
    <w:rsid w:val="00A010A3"/>
    <w:rsid w:val="00A0128B"/>
    <w:rsid w:val="00A017D7"/>
    <w:rsid w:val="00A0183D"/>
    <w:rsid w:val="00A020D0"/>
    <w:rsid w:val="00A02176"/>
    <w:rsid w:val="00A0236B"/>
    <w:rsid w:val="00A023FE"/>
    <w:rsid w:val="00A0257E"/>
    <w:rsid w:val="00A02964"/>
    <w:rsid w:val="00A02FCE"/>
    <w:rsid w:val="00A031AA"/>
    <w:rsid w:val="00A032A2"/>
    <w:rsid w:val="00A03364"/>
    <w:rsid w:val="00A03617"/>
    <w:rsid w:val="00A03641"/>
    <w:rsid w:val="00A03814"/>
    <w:rsid w:val="00A039BA"/>
    <w:rsid w:val="00A03B54"/>
    <w:rsid w:val="00A03D56"/>
    <w:rsid w:val="00A03F81"/>
    <w:rsid w:val="00A041DF"/>
    <w:rsid w:val="00A04457"/>
    <w:rsid w:val="00A044BA"/>
    <w:rsid w:val="00A044D5"/>
    <w:rsid w:val="00A044FB"/>
    <w:rsid w:val="00A04852"/>
    <w:rsid w:val="00A04920"/>
    <w:rsid w:val="00A04A96"/>
    <w:rsid w:val="00A04B19"/>
    <w:rsid w:val="00A04C09"/>
    <w:rsid w:val="00A04C9C"/>
    <w:rsid w:val="00A04EA9"/>
    <w:rsid w:val="00A04F0D"/>
    <w:rsid w:val="00A05134"/>
    <w:rsid w:val="00A0569A"/>
    <w:rsid w:val="00A05A54"/>
    <w:rsid w:val="00A05DA0"/>
    <w:rsid w:val="00A05F1B"/>
    <w:rsid w:val="00A05FE8"/>
    <w:rsid w:val="00A060C8"/>
    <w:rsid w:val="00A0656B"/>
    <w:rsid w:val="00A0660E"/>
    <w:rsid w:val="00A067E1"/>
    <w:rsid w:val="00A06F4B"/>
    <w:rsid w:val="00A07052"/>
    <w:rsid w:val="00A0762F"/>
    <w:rsid w:val="00A0776D"/>
    <w:rsid w:val="00A07CDA"/>
    <w:rsid w:val="00A111FC"/>
    <w:rsid w:val="00A111FE"/>
    <w:rsid w:val="00A11318"/>
    <w:rsid w:val="00A1161C"/>
    <w:rsid w:val="00A11A69"/>
    <w:rsid w:val="00A11AB3"/>
    <w:rsid w:val="00A11C39"/>
    <w:rsid w:val="00A11C5C"/>
    <w:rsid w:val="00A1205A"/>
    <w:rsid w:val="00A120C0"/>
    <w:rsid w:val="00A12121"/>
    <w:rsid w:val="00A12387"/>
    <w:rsid w:val="00A12C87"/>
    <w:rsid w:val="00A1321D"/>
    <w:rsid w:val="00A13443"/>
    <w:rsid w:val="00A1355D"/>
    <w:rsid w:val="00A138C5"/>
    <w:rsid w:val="00A13945"/>
    <w:rsid w:val="00A13A32"/>
    <w:rsid w:val="00A140A8"/>
    <w:rsid w:val="00A1416C"/>
    <w:rsid w:val="00A1443D"/>
    <w:rsid w:val="00A1458C"/>
    <w:rsid w:val="00A148D0"/>
    <w:rsid w:val="00A14A97"/>
    <w:rsid w:val="00A14BD5"/>
    <w:rsid w:val="00A14C1D"/>
    <w:rsid w:val="00A14CC1"/>
    <w:rsid w:val="00A14E4A"/>
    <w:rsid w:val="00A15016"/>
    <w:rsid w:val="00A1514B"/>
    <w:rsid w:val="00A151CD"/>
    <w:rsid w:val="00A15344"/>
    <w:rsid w:val="00A1545D"/>
    <w:rsid w:val="00A158D5"/>
    <w:rsid w:val="00A15BC8"/>
    <w:rsid w:val="00A15F30"/>
    <w:rsid w:val="00A15F89"/>
    <w:rsid w:val="00A161AD"/>
    <w:rsid w:val="00A1623E"/>
    <w:rsid w:val="00A16451"/>
    <w:rsid w:val="00A16537"/>
    <w:rsid w:val="00A16572"/>
    <w:rsid w:val="00A16D7C"/>
    <w:rsid w:val="00A17081"/>
    <w:rsid w:val="00A17135"/>
    <w:rsid w:val="00A1713B"/>
    <w:rsid w:val="00A17288"/>
    <w:rsid w:val="00A1729B"/>
    <w:rsid w:val="00A17878"/>
    <w:rsid w:val="00A17890"/>
    <w:rsid w:val="00A17D11"/>
    <w:rsid w:val="00A17F1E"/>
    <w:rsid w:val="00A2000B"/>
    <w:rsid w:val="00A206A1"/>
    <w:rsid w:val="00A209FD"/>
    <w:rsid w:val="00A20B18"/>
    <w:rsid w:val="00A20F18"/>
    <w:rsid w:val="00A2136D"/>
    <w:rsid w:val="00A2157E"/>
    <w:rsid w:val="00A216C6"/>
    <w:rsid w:val="00A21714"/>
    <w:rsid w:val="00A218EA"/>
    <w:rsid w:val="00A21BD6"/>
    <w:rsid w:val="00A21CA0"/>
    <w:rsid w:val="00A21DD1"/>
    <w:rsid w:val="00A220D9"/>
    <w:rsid w:val="00A220E8"/>
    <w:rsid w:val="00A222CE"/>
    <w:rsid w:val="00A226BE"/>
    <w:rsid w:val="00A2289D"/>
    <w:rsid w:val="00A228ED"/>
    <w:rsid w:val="00A231CC"/>
    <w:rsid w:val="00A233AF"/>
    <w:rsid w:val="00A23531"/>
    <w:rsid w:val="00A2394D"/>
    <w:rsid w:val="00A23B38"/>
    <w:rsid w:val="00A23BCF"/>
    <w:rsid w:val="00A23EFD"/>
    <w:rsid w:val="00A2460D"/>
    <w:rsid w:val="00A24995"/>
    <w:rsid w:val="00A24B37"/>
    <w:rsid w:val="00A24EB0"/>
    <w:rsid w:val="00A24F1E"/>
    <w:rsid w:val="00A24F95"/>
    <w:rsid w:val="00A25063"/>
    <w:rsid w:val="00A25070"/>
    <w:rsid w:val="00A25125"/>
    <w:rsid w:val="00A2517F"/>
    <w:rsid w:val="00A2524F"/>
    <w:rsid w:val="00A253BD"/>
    <w:rsid w:val="00A25645"/>
    <w:rsid w:val="00A256DC"/>
    <w:rsid w:val="00A258DC"/>
    <w:rsid w:val="00A25CB3"/>
    <w:rsid w:val="00A25EB2"/>
    <w:rsid w:val="00A25ECA"/>
    <w:rsid w:val="00A25EDF"/>
    <w:rsid w:val="00A2604F"/>
    <w:rsid w:val="00A264F0"/>
    <w:rsid w:val="00A2687D"/>
    <w:rsid w:val="00A26EA5"/>
    <w:rsid w:val="00A26F5C"/>
    <w:rsid w:val="00A26FEB"/>
    <w:rsid w:val="00A271AA"/>
    <w:rsid w:val="00A274DA"/>
    <w:rsid w:val="00A275FE"/>
    <w:rsid w:val="00A27653"/>
    <w:rsid w:val="00A279B7"/>
    <w:rsid w:val="00A27E10"/>
    <w:rsid w:val="00A27FB6"/>
    <w:rsid w:val="00A30515"/>
    <w:rsid w:val="00A305CC"/>
    <w:rsid w:val="00A30659"/>
    <w:rsid w:val="00A308CA"/>
    <w:rsid w:val="00A30B0D"/>
    <w:rsid w:val="00A30B47"/>
    <w:rsid w:val="00A30C54"/>
    <w:rsid w:val="00A30C8F"/>
    <w:rsid w:val="00A30D76"/>
    <w:rsid w:val="00A30E9B"/>
    <w:rsid w:val="00A30F26"/>
    <w:rsid w:val="00A3106B"/>
    <w:rsid w:val="00A310CD"/>
    <w:rsid w:val="00A31191"/>
    <w:rsid w:val="00A311D2"/>
    <w:rsid w:val="00A317F9"/>
    <w:rsid w:val="00A31894"/>
    <w:rsid w:val="00A31A16"/>
    <w:rsid w:val="00A31A23"/>
    <w:rsid w:val="00A31EFC"/>
    <w:rsid w:val="00A3207D"/>
    <w:rsid w:val="00A320EA"/>
    <w:rsid w:val="00A321C6"/>
    <w:rsid w:val="00A3233C"/>
    <w:rsid w:val="00A3256E"/>
    <w:rsid w:val="00A32980"/>
    <w:rsid w:val="00A32BE8"/>
    <w:rsid w:val="00A32F5D"/>
    <w:rsid w:val="00A33035"/>
    <w:rsid w:val="00A334B7"/>
    <w:rsid w:val="00A334E1"/>
    <w:rsid w:val="00A337B7"/>
    <w:rsid w:val="00A338FC"/>
    <w:rsid w:val="00A33AC9"/>
    <w:rsid w:val="00A33EF2"/>
    <w:rsid w:val="00A33FB2"/>
    <w:rsid w:val="00A342A4"/>
    <w:rsid w:val="00A345CA"/>
    <w:rsid w:val="00A3462B"/>
    <w:rsid w:val="00A346C3"/>
    <w:rsid w:val="00A346D9"/>
    <w:rsid w:val="00A34821"/>
    <w:rsid w:val="00A34831"/>
    <w:rsid w:val="00A34A6B"/>
    <w:rsid w:val="00A34AED"/>
    <w:rsid w:val="00A34DEE"/>
    <w:rsid w:val="00A35017"/>
    <w:rsid w:val="00A35020"/>
    <w:rsid w:val="00A352A5"/>
    <w:rsid w:val="00A35A1C"/>
    <w:rsid w:val="00A35AE9"/>
    <w:rsid w:val="00A35B40"/>
    <w:rsid w:val="00A35C98"/>
    <w:rsid w:val="00A35CB8"/>
    <w:rsid w:val="00A35CF7"/>
    <w:rsid w:val="00A35DBC"/>
    <w:rsid w:val="00A35E8C"/>
    <w:rsid w:val="00A36BCB"/>
    <w:rsid w:val="00A36D1B"/>
    <w:rsid w:val="00A36D35"/>
    <w:rsid w:val="00A36E00"/>
    <w:rsid w:val="00A3711B"/>
    <w:rsid w:val="00A373DB"/>
    <w:rsid w:val="00A37C26"/>
    <w:rsid w:val="00A40145"/>
    <w:rsid w:val="00A40149"/>
    <w:rsid w:val="00A4023F"/>
    <w:rsid w:val="00A404B0"/>
    <w:rsid w:val="00A4095D"/>
    <w:rsid w:val="00A40D72"/>
    <w:rsid w:val="00A40F61"/>
    <w:rsid w:val="00A41029"/>
    <w:rsid w:val="00A4195F"/>
    <w:rsid w:val="00A41D6D"/>
    <w:rsid w:val="00A41E03"/>
    <w:rsid w:val="00A42368"/>
    <w:rsid w:val="00A423FD"/>
    <w:rsid w:val="00A42441"/>
    <w:rsid w:val="00A42604"/>
    <w:rsid w:val="00A42689"/>
    <w:rsid w:val="00A42743"/>
    <w:rsid w:val="00A429E9"/>
    <w:rsid w:val="00A42C6B"/>
    <w:rsid w:val="00A42D80"/>
    <w:rsid w:val="00A4314A"/>
    <w:rsid w:val="00A43413"/>
    <w:rsid w:val="00A43664"/>
    <w:rsid w:val="00A4391F"/>
    <w:rsid w:val="00A43F3C"/>
    <w:rsid w:val="00A440DB"/>
    <w:rsid w:val="00A441B7"/>
    <w:rsid w:val="00A44317"/>
    <w:rsid w:val="00A44E7D"/>
    <w:rsid w:val="00A45430"/>
    <w:rsid w:val="00A45916"/>
    <w:rsid w:val="00A45A28"/>
    <w:rsid w:val="00A45B2E"/>
    <w:rsid w:val="00A45F83"/>
    <w:rsid w:val="00A466A5"/>
    <w:rsid w:val="00A46790"/>
    <w:rsid w:val="00A46998"/>
    <w:rsid w:val="00A46BBB"/>
    <w:rsid w:val="00A46BD7"/>
    <w:rsid w:val="00A46C41"/>
    <w:rsid w:val="00A46EA1"/>
    <w:rsid w:val="00A470C4"/>
    <w:rsid w:val="00A471F1"/>
    <w:rsid w:val="00A4729D"/>
    <w:rsid w:val="00A4749C"/>
    <w:rsid w:val="00A474D4"/>
    <w:rsid w:val="00A4755C"/>
    <w:rsid w:val="00A476AC"/>
    <w:rsid w:val="00A478D1"/>
    <w:rsid w:val="00A47F9B"/>
    <w:rsid w:val="00A5008F"/>
    <w:rsid w:val="00A50099"/>
    <w:rsid w:val="00A502A1"/>
    <w:rsid w:val="00A502DE"/>
    <w:rsid w:val="00A50CAB"/>
    <w:rsid w:val="00A50FEF"/>
    <w:rsid w:val="00A514C4"/>
    <w:rsid w:val="00A51539"/>
    <w:rsid w:val="00A517A7"/>
    <w:rsid w:val="00A5195E"/>
    <w:rsid w:val="00A521AA"/>
    <w:rsid w:val="00A525CB"/>
    <w:rsid w:val="00A5293B"/>
    <w:rsid w:val="00A529C9"/>
    <w:rsid w:val="00A52B06"/>
    <w:rsid w:val="00A53058"/>
    <w:rsid w:val="00A53190"/>
    <w:rsid w:val="00A5324C"/>
    <w:rsid w:val="00A53973"/>
    <w:rsid w:val="00A53A28"/>
    <w:rsid w:val="00A540EF"/>
    <w:rsid w:val="00A5416C"/>
    <w:rsid w:val="00A543FD"/>
    <w:rsid w:val="00A545DE"/>
    <w:rsid w:val="00A54793"/>
    <w:rsid w:val="00A54828"/>
    <w:rsid w:val="00A54F1E"/>
    <w:rsid w:val="00A54F34"/>
    <w:rsid w:val="00A550BF"/>
    <w:rsid w:val="00A550C6"/>
    <w:rsid w:val="00A55516"/>
    <w:rsid w:val="00A55838"/>
    <w:rsid w:val="00A5598B"/>
    <w:rsid w:val="00A55A49"/>
    <w:rsid w:val="00A55FC9"/>
    <w:rsid w:val="00A562F3"/>
    <w:rsid w:val="00A56510"/>
    <w:rsid w:val="00A5679E"/>
    <w:rsid w:val="00A56845"/>
    <w:rsid w:val="00A57268"/>
    <w:rsid w:val="00A573FB"/>
    <w:rsid w:val="00A574CA"/>
    <w:rsid w:val="00A57797"/>
    <w:rsid w:val="00A579A7"/>
    <w:rsid w:val="00A57A4D"/>
    <w:rsid w:val="00A57C96"/>
    <w:rsid w:val="00A57EFC"/>
    <w:rsid w:val="00A603F8"/>
    <w:rsid w:val="00A607AC"/>
    <w:rsid w:val="00A609F9"/>
    <w:rsid w:val="00A60B61"/>
    <w:rsid w:val="00A60DC4"/>
    <w:rsid w:val="00A60E66"/>
    <w:rsid w:val="00A60EEE"/>
    <w:rsid w:val="00A6103B"/>
    <w:rsid w:val="00A61044"/>
    <w:rsid w:val="00A61419"/>
    <w:rsid w:val="00A6153B"/>
    <w:rsid w:val="00A6175D"/>
    <w:rsid w:val="00A61BD4"/>
    <w:rsid w:val="00A61E1A"/>
    <w:rsid w:val="00A62227"/>
    <w:rsid w:val="00A6224E"/>
    <w:rsid w:val="00A6251A"/>
    <w:rsid w:val="00A62791"/>
    <w:rsid w:val="00A628C5"/>
    <w:rsid w:val="00A62BD2"/>
    <w:rsid w:val="00A62BE4"/>
    <w:rsid w:val="00A62EE6"/>
    <w:rsid w:val="00A635A8"/>
    <w:rsid w:val="00A63656"/>
    <w:rsid w:val="00A636E9"/>
    <w:rsid w:val="00A63951"/>
    <w:rsid w:val="00A63B78"/>
    <w:rsid w:val="00A63E83"/>
    <w:rsid w:val="00A64056"/>
    <w:rsid w:val="00A6452B"/>
    <w:rsid w:val="00A64652"/>
    <w:rsid w:val="00A64792"/>
    <w:rsid w:val="00A64816"/>
    <w:rsid w:val="00A64907"/>
    <w:rsid w:val="00A65096"/>
    <w:rsid w:val="00A651C1"/>
    <w:rsid w:val="00A65234"/>
    <w:rsid w:val="00A658A4"/>
    <w:rsid w:val="00A659CA"/>
    <w:rsid w:val="00A65E69"/>
    <w:rsid w:val="00A661F3"/>
    <w:rsid w:val="00A663C6"/>
    <w:rsid w:val="00A664C5"/>
    <w:rsid w:val="00A66944"/>
    <w:rsid w:val="00A66A11"/>
    <w:rsid w:val="00A66BFF"/>
    <w:rsid w:val="00A6702B"/>
    <w:rsid w:val="00A67345"/>
    <w:rsid w:val="00A67770"/>
    <w:rsid w:val="00A67985"/>
    <w:rsid w:val="00A679C7"/>
    <w:rsid w:val="00A67A52"/>
    <w:rsid w:val="00A67AD1"/>
    <w:rsid w:val="00A67EC1"/>
    <w:rsid w:val="00A70390"/>
    <w:rsid w:val="00A70427"/>
    <w:rsid w:val="00A70432"/>
    <w:rsid w:val="00A7049E"/>
    <w:rsid w:val="00A70541"/>
    <w:rsid w:val="00A705B8"/>
    <w:rsid w:val="00A70737"/>
    <w:rsid w:val="00A70806"/>
    <w:rsid w:val="00A7082E"/>
    <w:rsid w:val="00A708CF"/>
    <w:rsid w:val="00A71156"/>
    <w:rsid w:val="00A711EE"/>
    <w:rsid w:val="00A71267"/>
    <w:rsid w:val="00A71670"/>
    <w:rsid w:val="00A717A1"/>
    <w:rsid w:val="00A7188F"/>
    <w:rsid w:val="00A71B22"/>
    <w:rsid w:val="00A71F9F"/>
    <w:rsid w:val="00A71FC2"/>
    <w:rsid w:val="00A72115"/>
    <w:rsid w:val="00A722E2"/>
    <w:rsid w:val="00A732DA"/>
    <w:rsid w:val="00A73790"/>
    <w:rsid w:val="00A7389C"/>
    <w:rsid w:val="00A739F4"/>
    <w:rsid w:val="00A73CF7"/>
    <w:rsid w:val="00A73F67"/>
    <w:rsid w:val="00A74271"/>
    <w:rsid w:val="00A7427F"/>
    <w:rsid w:val="00A74324"/>
    <w:rsid w:val="00A74559"/>
    <w:rsid w:val="00A74723"/>
    <w:rsid w:val="00A74756"/>
    <w:rsid w:val="00A7489E"/>
    <w:rsid w:val="00A74AC8"/>
    <w:rsid w:val="00A74FF8"/>
    <w:rsid w:val="00A75019"/>
    <w:rsid w:val="00A75131"/>
    <w:rsid w:val="00A751F4"/>
    <w:rsid w:val="00A756AC"/>
    <w:rsid w:val="00A759A2"/>
    <w:rsid w:val="00A75FA0"/>
    <w:rsid w:val="00A76212"/>
    <w:rsid w:val="00A7641D"/>
    <w:rsid w:val="00A7652A"/>
    <w:rsid w:val="00A76555"/>
    <w:rsid w:val="00A7696D"/>
    <w:rsid w:val="00A76A2B"/>
    <w:rsid w:val="00A774D5"/>
    <w:rsid w:val="00A777BD"/>
    <w:rsid w:val="00A77824"/>
    <w:rsid w:val="00A77F45"/>
    <w:rsid w:val="00A80079"/>
    <w:rsid w:val="00A8042E"/>
    <w:rsid w:val="00A80ADC"/>
    <w:rsid w:val="00A80C01"/>
    <w:rsid w:val="00A81686"/>
    <w:rsid w:val="00A817EA"/>
    <w:rsid w:val="00A82311"/>
    <w:rsid w:val="00A82605"/>
    <w:rsid w:val="00A8274C"/>
    <w:rsid w:val="00A827C8"/>
    <w:rsid w:val="00A82847"/>
    <w:rsid w:val="00A82CED"/>
    <w:rsid w:val="00A82F88"/>
    <w:rsid w:val="00A83180"/>
    <w:rsid w:val="00A84083"/>
    <w:rsid w:val="00A84536"/>
    <w:rsid w:val="00A8459D"/>
    <w:rsid w:val="00A84802"/>
    <w:rsid w:val="00A84901"/>
    <w:rsid w:val="00A84F05"/>
    <w:rsid w:val="00A851E0"/>
    <w:rsid w:val="00A852D6"/>
    <w:rsid w:val="00A8545C"/>
    <w:rsid w:val="00A85597"/>
    <w:rsid w:val="00A85634"/>
    <w:rsid w:val="00A85964"/>
    <w:rsid w:val="00A859E2"/>
    <w:rsid w:val="00A85AB3"/>
    <w:rsid w:val="00A85EC2"/>
    <w:rsid w:val="00A85F5A"/>
    <w:rsid w:val="00A85FEA"/>
    <w:rsid w:val="00A86124"/>
    <w:rsid w:val="00A8620A"/>
    <w:rsid w:val="00A8637A"/>
    <w:rsid w:val="00A86558"/>
    <w:rsid w:val="00A86AC0"/>
    <w:rsid w:val="00A86C22"/>
    <w:rsid w:val="00A87336"/>
    <w:rsid w:val="00A87421"/>
    <w:rsid w:val="00A874DE"/>
    <w:rsid w:val="00A8754C"/>
    <w:rsid w:val="00A87830"/>
    <w:rsid w:val="00A87857"/>
    <w:rsid w:val="00A902EA"/>
    <w:rsid w:val="00A9039A"/>
    <w:rsid w:val="00A90921"/>
    <w:rsid w:val="00A90C63"/>
    <w:rsid w:val="00A90E27"/>
    <w:rsid w:val="00A90FCA"/>
    <w:rsid w:val="00A9112D"/>
    <w:rsid w:val="00A913F8"/>
    <w:rsid w:val="00A91B26"/>
    <w:rsid w:val="00A91B4F"/>
    <w:rsid w:val="00A923C0"/>
    <w:rsid w:val="00A923D5"/>
    <w:rsid w:val="00A923E3"/>
    <w:rsid w:val="00A927A6"/>
    <w:rsid w:val="00A92BD2"/>
    <w:rsid w:val="00A92C90"/>
    <w:rsid w:val="00A92C99"/>
    <w:rsid w:val="00A92EA8"/>
    <w:rsid w:val="00A92F61"/>
    <w:rsid w:val="00A9308A"/>
    <w:rsid w:val="00A930EA"/>
    <w:rsid w:val="00A93581"/>
    <w:rsid w:val="00A93B2E"/>
    <w:rsid w:val="00A93DBA"/>
    <w:rsid w:val="00A93EFC"/>
    <w:rsid w:val="00A943C1"/>
    <w:rsid w:val="00A9452C"/>
    <w:rsid w:val="00A946BC"/>
    <w:rsid w:val="00A94968"/>
    <w:rsid w:val="00A94B03"/>
    <w:rsid w:val="00A94C78"/>
    <w:rsid w:val="00A94D28"/>
    <w:rsid w:val="00A94D6B"/>
    <w:rsid w:val="00A94E36"/>
    <w:rsid w:val="00A95677"/>
    <w:rsid w:val="00A9569B"/>
    <w:rsid w:val="00A95924"/>
    <w:rsid w:val="00A95987"/>
    <w:rsid w:val="00A95DCA"/>
    <w:rsid w:val="00A95E3B"/>
    <w:rsid w:val="00A95EA3"/>
    <w:rsid w:val="00A95EBC"/>
    <w:rsid w:val="00A962A7"/>
    <w:rsid w:val="00A96386"/>
    <w:rsid w:val="00A96795"/>
    <w:rsid w:val="00A96978"/>
    <w:rsid w:val="00A97984"/>
    <w:rsid w:val="00A97A6A"/>
    <w:rsid w:val="00A97EE2"/>
    <w:rsid w:val="00A97F44"/>
    <w:rsid w:val="00AA014E"/>
    <w:rsid w:val="00AA0540"/>
    <w:rsid w:val="00AA0597"/>
    <w:rsid w:val="00AA07CF"/>
    <w:rsid w:val="00AA08CE"/>
    <w:rsid w:val="00AA0F82"/>
    <w:rsid w:val="00AA0FB4"/>
    <w:rsid w:val="00AA1084"/>
    <w:rsid w:val="00AA1315"/>
    <w:rsid w:val="00AA1D59"/>
    <w:rsid w:val="00AA1DB5"/>
    <w:rsid w:val="00AA1EE0"/>
    <w:rsid w:val="00AA2BA9"/>
    <w:rsid w:val="00AA2CEA"/>
    <w:rsid w:val="00AA314C"/>
    <w:rsid w:val="00AA31E6"/>
    <w:rsid w:val="00AA3205"/>
    <w:rsid w:val="00AA33EE"/>
    <w:rsid w:val="00AA363B"/>
    <w:rsid w:val="00AA3F53"/>
    <w:rsid w:val="00AA416F"/>
    <w:rsid w:val="00AA4285"/>
    <w:rsid w:val="00AA42F2"/>
    <w:rsid w:val="00AA47E3"/>
    <w:rsid w:val="00AA4E1A"/>
    <w:rsid w:val="00AA4E74"/>
    <w:rsid w:val="00AA5484"/>
    <w:rsid w:val="00AA5534"/>
    <w:rsid w:val="00AA561F"/>
    <w:rsid w:val="00AA590C"/>
    <w:rsid w:val="00AA5B7A"/>
    <w:rsid w:val="00AA5D07"/>
    <w:rsid w:val="00AA5F2B"/>
    <w:rsid w:val="00AA65F2"/>
    <w:rsid w:val="00AA674E"/>
    <w:rsid w:val="00AA67BF"/>
    <w:rsid w:val="00AA6A2A"/>
    <w:rsid w:val="00AA6A3D"/>
    <w:rsid w:val="00AA6F7E"/>
    <w:rsid w:val="00AA7291"/>
    <w:rsid w:val="00AA7648"/>
    <w:rsid w:val="00AA779B"/>
    <w:rsid w:val="00AA7DBD"/>
    <w:rsid w:val="00AA7E05"/>
    <w:rsid w:val="00AA7E75"/>
    <w:rsid w:val="00AB0266"/>
    <w:rsid w:val="00AB057E"/>
    <w:rsid w:val="00AB05EE"/>
    <w:rsid w:val="00AB07A9"/>
    <w:rsid w:val="00AB09DB"/>
    <w:rsid w:val="00AB0AAB"/>
    <w:rsid w:val="00AB0BEC"/>
    <w:rsid w:val="00AB0CE6"/>
    <w:rsid w:val="00AB10AA"/>
    <w:rsid w:val="00AB1289"/>
    <w:rsid w:val="00AB1424"/>
    <w:rsid w:val="00AB1646"/>
    <w:rsid w:val="00AB17DE"/>
    <w:rsid w:val="00AB195B"/>
    <w:rsid w:val="00AB19A3"/>
    <w:rsid w:val="00AB1AC6"/>
    <w:rsid w:val="00AB1DEB"/>
    <w:rsid w:val="00AB1F50"/>
    <w:rsid w:val="00AB1F6B"/>
    <w:rsid w:val="00AB2132"/>
    <w:rsid w:val="00AB2160"/>
    <w:rsid w:val="00AB2249"/>
    <w:rsid w:val="00AB22B3"/>
    <w:rsid w:val="00AB2C60"/>
    <w:rsid w:val="00AB31B3"/>
    <w:rsid w:val="00AB31DD"/>
    <w:rsid w:val="00AB36F8"/>
    <w:rsid w:val="00AB37C0"/>
    <w:rsid w:val="00AB380D"/>
    <w:rsid w:val="00AB3C6F"/>
    <w:rsid w:val="00AB3CDA"/>
    <w:rsid w:val="00AB3F52"/>
    <w:rsid w:val="00AB3F6C"/>
    <w:rsid w:val="00AB40CE"/>
    <w:rsid w:val="00AB40F3"/>
    <w:rsid w:val="00AB423D"/>
    <w:rsid w:val="00AB4384"/>
    <w:rsid w:val="00AB44C5"/>
    <w:rsid w:val="00AB44DD"/>
    <w:rsid w:val="00AB455F"/>
    <w:rsid w:val="00AB4576"/>
    <w:rsid w:val="00AB4670"/>
    <w:rsid w:val="00AB476A"/>
    <w:rsid w:val="00AB497E"/>
    <w:rsid w:val="00AB4A48"/>
    <w:rsid w:val="00AB547D"/>
    <w:rsid w:val="00AB5709"/>
    <w:rsid w:val="00AB5939"/>
    <w:rsid w:val="00AB6A77"/>
    <w:rsid w:val="00AB6CC4"/>
    <w:rsid w:val="00AB7127"/>
    <w:rsid w:val="00AB727D"/>
    <w:rsid w:val="00AB7402"/>
    <w:rsid w:val="00AB790E"/>
    <w:rsid w:val="00AB7B29"/>
    <w:rsid w:val="00AB7CF2"/>
    <w:rsid w:val="00AB7F5B"/>
    <w:rsid w:val="00ABD6FB"/>
    <w:rsid w:val="00AC0031"/>
    <w:rsid w:val="00AC0121"/>
    <w:rsid w:val="00AC04CB"/>
    <w:rsid w:val="00AC0865"/>
    <w:rsid w:val="00AC093F"/>
    <w:rsid w:val="00AC0990"/>
    <w:rsid w:val="00AC09BB"/>
    <w:rsid w:val="00AC0E4E"/>
    <w:rsid w:val="00AC1051"/>
    <w:rsid w:val="00AC179F"/>
    <w:rsid w:val="00AC17E0"/>
    <w:rsid w:val="00AC189A"/>
    <w:rsid w:val="00AC194D"/>
    <w:rsid w:val="00AC1A43"/>
    <w:rsid w:val="00AC1BA6"/>
    <w:rsid w:val="00AC1C13"/>
    <w:rsid w:val="00AC1D77"/>
    <w:rsid w:val="00AC2032"/>
    <w:rsid w:val="00AC2099"/>
    <w:rsid w:val="00AC2542"/>
    <w:rsid w:val="00AC2618"/>
    <w:rsid w:val="00AC2685"/>
    <w:rsid w:val="00AC2947"/>
    <w:rsid w:val="00AC29A6"/>
    <w:rsid w:val="00AC29D3"/>
    <w:rsid w:val="00AC2B70"/>
    <w:rsid w:val="00AC2DB4"/>
    <w:rsid w:val="00AC3013"/>
    <w:rsid w:val="00AC30D7"/>
    <w:rsid w:val="00AC3117"/>
    <w:rsid w:val="00AC39F7"/>
    <w:rsid w:val="00AC3B4D"/>
    <w:rsid w:val="00AC3B68"/>
    <w:rsid w:val="00AC3B8D"/>
    <w:rsid w:val="00AC4180"/>
    <w:rsid w:val="00AC422B"/>
    <w:rsid w:val="00AC437F"/>
    <w:rsid w:val="00AC44E3"/>
    <w:rsid w:val="00AC4958"/>
    <w:rsid w:val="00AC49FB"/>
    <w:rsid w:val="00AC4D58"/>
    <w:rsid w:val="00AC4DF7"/>
    <w:rsid w:val="00AC524D"/>
    <w:rsid w:val="00AC54BA"/>
    <w:rsid w:val="00AC552A"/>
    <w:rsid w:val="00AC6175"/>
    <w:rsid w:val="00AC61DB"/>
    <w:rsid w:val="00AC65AA"/>
    <w:rsid w:val="00AC6755"/>
    <w:rsid w:val="00AC697E"/>
    <w:rsid w:val="00AC6D08"/>
    <w:rsid w:val="00AC6E68"/>
    <w:rsid w:val="00AC749F"/>
    <w:rsid w:val="00AC76F3"/>
    <w:rsid w:val="00AC780A"/>
    <w:rsid w:val="00AC79B4"/>
    <w:rsid w:val="00AC7AF5"/>
    <w:rsid w:val="00AD02F9"/>
    <w:rsid w:val="00AD07B5"/>
    <w:rsid w:val="00AD07DE"/>
    <w:rsid w:val="00AD0AD2"/>
    <w:rsid w:val="00AD0D3E"/>
    <w:rsid w:val="00AD0DB9"/>
    <w:rsid w:val="00AD0DFF"/>
    <w:rsid w:val="00AD0E45"/>
    <w:rsid w:val="00AD0E55"/>
    <w:rsid w:val="00AD0FB9"/>
    <w:rsid w:val="00AD0FBA"/>
    <w:rsid w:val="00AD0FBC"/>
    <w:rsid w:val="00AD10A1"/>
    <w:rsid w:val="00AD1362"/>
    <w:rsid w:val="00AD1658"/>
    <w:rsid w:val="00AD1797"/>
    <w:rsid w:val="00AD1B1E"/>
    <w:rsid w:val="00AD1F72"/>
    <w:rsid w:val="00AD1F9C"/>
    <w:rsid w:val="00AD2040"/>
    <w:rsid w:val="00AD2A8A"/>
    <w:rsid w:val="00AD2EB2"/>
    <w:rsid w:val="00AD35D0"/>
    <w:rsid w:val="00AD36CC"/>
    <w:rsid w:val="00AD3808"/>
    <w:rsid w:val="00AD3AC8"/>
    <w:rsid w:val="00AD3C31"/>
    <w:rsid w:val="00AD3E62"/>
    <w:rsid w:val="00AD4019"/>
    <w:rsid w:val="00AD41BB"/>
    <w:rsid w:val="00AD4507"/>
    <w:rsid w:val="00AD4565"/>
    <w:rsid w:val="00AD4811"/>
    <w:rsid w:val="00AD4D91"/>
    <w:rsid w:val="00AD5094"/>
    <w:rsid w:val="00AD51A9"/>
    <w:rsid w:val="00AD54E8"/>
    <w:rsid w:val="00AD5A3F"/>
    <w:rsid w:val="00AD5B98"/>
    <w:rsid w:val="00AD5EC1"/>
    <w:rsid w:val="00AD5F1B"/>
    <w:rsid w:val="00AD6620"/>
    <w:rsid w:val="00AD66AB"/>
    <w:rsid w:val="00AD6A01"/>
    <w:rsid w:val="00AD6A25"/>
    <w:rsid w:val="00AD6A63"/>
    <w:rsid w:val="00AD6E3C"/>
    <w:rsid w:val="00AD6F50"/>
    <w:rsid w:val="00AD706A"/>
    <w:rsid w:val="00AD720E"/>
    <w:rsid w:val="00AD7517"/>
    <w:rsid w:val="00AD76AA"/>
    <w:rsid w:val="00AD780E"/>
    <w:rsid w:val="00AD7822"/>
    <w:rsid w:val="00AD7877"/>
    <w:rsid w:val="00AE04DD"/>
    <w:rsid w:val="00AE06C8"/>
    <w:rsid w:val="00AE06D4"/>
    <w:rsid w:val="00AE0707"/>
    <w:rsid w:val="00AE0873"/>
    <w:rsid w:val="00AE0C39"/>
    <w:rsid w:val="00AE0D28"/>
    <w:rsid w:val="00AE0EBE"/>
    <w:rsid w:val="00AE1030"/>
    <w:rsid w:val="00AE12A0"/>
    <w:rsid w:val="00AE1676"/>
    <w:rsid w:val="00AE16BD"/>
    <w:rsid w:val="00AE1819"/>
    <w:rsid w:val="00AE1BCD"/>
    <w:rsid w:val="00AE1C81"/>
    <w:rsid w:val="00AE1E09"/>
    <w:rsid w:val="00AE1F02"/>
    <w:rsid w:val="00AE2245"/>
    <w:rsid w:val="00AE234F"/>
    <w:rsid w:val="00AE2445"/>
    <w:rsid w:val="00AE2692"/>
    <w:rsid w:val="00AE294C"/>
    <w:rsid w:val="00AE2B83"/>
    <w:rsid w:val="00AE2C21"/>
    <w:rsid w:val="00AE2C89"/>
    <w:rsid w:val="00AE2E16"/>
    <w:rsid w:val="00AE30A8"/>
    <w:rsid w:val="00AE324D"/>
    <w:rsid w:val="00AE371A"/>
    <w:rsid w:val="00AE37AE"/>
    <w:rsid w:val="00AE3A8B"/>
    <w:rsid w:val="00AE3AFF"/>
    <w:rsid w:val="00AE4047"/>
    <w:rsid w:val="00AE40FD"/>
    <w:rsid w:val="00AE4113"/>
    <w:rsid w:val="00AE4673"/>
    <w:rsid w:val="00AE46E7"/>
    <w:rsid w:val="00AE4803"/>
    <w:rsid w:val="00AE49CB"/>
    <w:rsid w:val="00AE4BEE"/>
    <w:rsid w:val="00AE4D16"/>
    <w:rsid w:val="00AE4D8C"/>
    <w:rsid w:val="00AE5719"/>
    <w:rsid w:val="00AE586F"/>
    <w:rsid w:val="00AE589B"/>
    <w:rsid w:val="00AE5CE7"/>
    <w:rsid w:val="00AE5CE8"/>
    <w:rsid w:val="00AE5F32"/>
    <w:rsid w:val="00AE5F83"/>
    <w:rsid w:val="00AE6192"/>
    <w:rsid w:val="00AE6403"/>
    <w:rsid w:val="00AE648C"/>
    <w:rsid w:val="00AE6600"/>
    <w:rsid w:val="00AE6623"/>
    <w:rsid w:val="00AE6C64"/>
    <w:rsid w:val="00AE6DDE"/>
    <w:rsid w:val="00AE6EED"/>
    <w:rsid w:val="00AE70CA"/>
    <w:rsid w:val="00AE7531"/>
    <w:rsid w:val="00AE7EB7"/>
    <w:rsid w:val="00AE7F9A"/>
    <w:rsid w:val="00AF0230"/>
    <w:rsid w:val="00AF0710"/>
    <w:rsid w:val="00AF0851"/>
    <w:rsid w:val="00AF0CED"/>
    <w:rsid w:val="00AF0DF6"/>
    <w:rsid w:val="00AF0E56"/>
    <w:rsid w:val="00AF0F18"/>
    <w:rsid w:val="00AF100E"/>
    <w:rsid w:val="00AF105A"/>
    <w:rsid w:val="00AF1133"/>
    <w:rsid w:val="00AF1418"/>
    <w:rsid w:val="00AF1974"/>
    <w:rsid w:val="00AF19C4"/>
    <w:rsid w:val="00AF19E3"/>
    <w:rsid w:val="00AF1A06"/>
    <w:rsid w:val="00AF1AA6"/>
    <w:rsid w:val="00AF1B66"/>
    <w:rsid w:val="00AF1D04"/>
    <w:rsid w:val="00AF1F89"/>
    <w:rsid w:val="00AF2170"/>
    <w:rsid w:val="00AF21AE"/>
    <w:rsid w:val="00AF22D3"/>
    <w:rsid w:val="00AF2937"/>
    <w:rsid w:val="00AF2E60"/>
    <w:rsid w:val="00AF311E"/>
    <w:rsid w:val="00AF3335"/>
    <w:rsid w:val="00AF3835"/>
    <w:rsid w:val="00AF39B5"/>
    <w:rsid w:val="00AF3C01"/>
    <w:rsid w:val="00AF3C82"/>
    <w:rsid w:val="00AF4024"/>
    <w:rsid w:val="00AF4534"/>
    <w:rsid w:val="00AF45AA"/>
    <w:rsid w:val="00AF46AB"/>
    <w:rsid w:val="00AF4A78"/>
    <w:rsid w:val="00AF4E34"/>
    <w:rsid w:val="00AF4FB1"/>
    <w:rsid w:val="00AF5143"/>
    <w:rsid w:val="00AF53E0"/>
    <w:rsid w:val="00AF588A"/>
    <w:rsid w:val="00AF58B5"/>
    <w:rsid w:val="00AF59F2"/>
    <w:rsid w:val="00AF5A8C"/>
    <w:rsid w:val="00AF5B16"/>
    <w:rsid w:val="00AF5BDA"/>
    <w:rsid w:val="00AF5E2C"/>
    <w:rsid w:val="00AF5E8F"/>
    <w:rsid w:val="00AF60D1"/>
    <w:rsid w:val="00AF62A9"/>
    <w:rsid w:val="00AF658E"/>
    <w:rsid w:val="00AF6777"/>
    <w:rsid w:val="00AF6C8D"/>
    <w:rsid w:val="00AF6F4F"/>
    <w:rsid w:val="00AF6FF9"/>
    <w:rsid w:val="00AF707E"/>
    <w:rsid w:val="00AF732B"/>
    <w:rsid w:val="00AF7576"/>
    <w:rsid w:val="00AF7716"/>
    <w:rsid w:val="00AF7AB1"/>
    <w:rsid w:val="00AF7AD3"/>
    <w:rsid w:val="00AF7AF3"/>
    <w:rsid w:val="00AF7B2E"/>
    <w:rsid w:val="00AF7BD9"/>
    <w:rsid w:val="00AF7F95"/>
    <w:rsid w:val="00B00065"/>
    <w:rsid w:val="00B0032B"/>
    <w:rsid w:val="00B00901"/>
    <w:rsid w:val="00B00A25"/>
    <w:rsid w:val="00B00D56"/>
    <w:rsid w:val="00B00EF1"/>
    <w:rsid w:val="00B01315"/>
    <w:rsid w:val="00B014AC"/>
    <w:rsid w:val="00B0173B"/>
    <w:rsid w:val="00B0185A"/>
    <w:rsid w:val="00B01891"/>
    <w:rsid w:val="00B01A09"/>
    <w:rsid w:val="00B01D9A"/>
    <w:rsid w:val="00B01EAE"/>
    <w:rsid w:val="00B020F4"/>
    <w:rsid w:val="00B022D2"/>
    <w:rsid w:val="00B02389"/>
    <w:rsid w:val="00B0251B"/>
    <w:rsid w:val="00B026DD"/>
    <w:rsid w:val="00B026E3"/>
    <w:rsid w:val="00B0273B"/>
    <w:rsid w:val="00B02BCF"/>
    <w:rsid w:val="00B02C31"/>
    <w:rsid w:val="00B02C89"/>
    <w:rsid w:val="00B02DB0"/>
    <w:rsid w:val="00B03053"/>
    <w:rsid w:val="00B03200"/>
    <w:rsid w:val="00B03784"/>
    <w:rsid w:val="00B037FB"/>
    <w:rsid w:val="00B039FA"/>
    <w:rsid w:val="00B03A0F"/>
    <w:rsid w:val="00B03A31"/>
    <w:rsid w:val="00B03C5E"/>
    <w:rsid w:val="00B03D55"/>
    <w:rsid w:val="00B03E30"/>
    <w:rsid w:val="00B03FE1"/>
    <w:rsid w:val="00B0403F"/>
    <w:rsid w:val="00B04056"/>
    <w:rsid w:val="00B0428C"/>
    <w:rsid w:val="00B043C5"/>
    <w:rsid w:val="00B045A7"/>
    <w:rsid w:val="00B0473F"/>
    <w:rsid w:val="00B04F6A"/>
    <w:rsid w:val="00B04F80"/>
    <w:rsid w:val="00B05283"/>
    <w:rsid w:val="00B059C8"/>
    <w:rsid w:val="00B05A36"/>
    <w:rsid w:val="00B05BA5"/>
    <w:rsid w:val="00B05BC5"/>
    <w:rsid w:val="00B05D31"/>
    <w:rsid w:val="00B06324"/>
    <w:rsid w:val="00B063A3"/>
    <w:rsid w:val="00B066CA"/>
    <w:rsid w:val="00B06781"/>
    <w:rsid w:val="00B067C4"/>
    <w:rsid w:val="00B06998"/>
    <w:rsid w:val="00B069D9"/>
    <w:rsid w:val="00B06A52"/>
    <w:rsid w:val="00B06C87"/>
    <w:rsid w:val="00B07131"/>
    <w:rsid w:val="00B0739D"/>
    <w:rsid w:val="00B0741D"/>
    <w:rsid w:val="00B0755D"/>
    <w:rsid w:val="00B077C3"/>
    <w:rsid w:val="00B0787B"/>
    <w:rsid w:val="00B079B9"/>
    <w:rsid w:val="00B079FC"/>
    <w:rsid w:val="00B07B41"/>
    <w:rsid w:val="00B1018E"/>
    <w:rsid w:val="00B101F7"/>
    <w:rsid w:val="00B1020A"/>
    <w:rsid w:val="00B103D3"/>
    <w:rsid w:val="00B10542"/>
    <w:rsid w:val="00B10920"/>
    <w:rsid w:val="00B109F5"/>
    <w:rsid w:val="00B10B1D"/>
    <w:rsid w:val="00B10B5E"/>
    <w:rsid w:val="00B10B6F"/>
    <w:rsid w:val="00B10D93"/>
    <w:rsid w:val="00B1115B"/>
    <w:rsid w:val="00B11ACB"/>
    <w:rsid w:val="00B11F25"/>
    <w:rsid w:val="00B121BD"/>
    <w:rsid w:val="00B123CA"/>
    <w:rsid w:val="00B127A0"/>
    <w:rsid w:val="00B128FA"/>
    <w:rsid w:val="00B12B07"/>
    <w:rsid w:val="00B12D50"/>
    <w:rsid w:val="00B12E31"/>
    <w:rsid w:val="00B12ED9"/>
    <w:rsid w:val="00B12F14"/>
    <w:rsid w:val="00B13194"/>
    <w:rsid w:val="00B13239"/>
    <w:rsid w:val="00B138D3"/>
    <w:rsid w:val="00B139C0"/>
    <w:rsid w:val="00B139DA"/>
    <w:rsid w:val="00B13A3C"/>
    <w:rsid w:val="00B13ABA"/>
    <w:rsid w:val="00B1408D"/>
    <w:rsid w:val="00B148C4"/>
    <w:rsid w:val="00B14A5D"/>
    <w:rsid w:val="00B14EE4"/>
    <w:rsid w:val="00B14F79"/>
    <w:rsid w:val="00B1534C"/>
    <w:rsid w:val="00B15C0F"/>
    <w:rsid w:val="00B15D4C"/>
    <w:rsid w:val="00B15D5E"/>
    <w:rsid w:val="00B15E2A"/>
    <w:rsid w:val="00B15F75"/>
    <w:rsid w:val="00B15FBC"/>
    <w:rsid w:val="00B1634E"/>
    <w:rsid w:val="00B1639D"/>
    <w:rsid w:val="00B16826"/>
    <w:rsid w:val="00B1690C"/>
    <w:rsid w:val="00B16B33"/>
    <w:rsid w:val="00B16C68"/>
    <w:rsid w:val="00B16CEE"/>
    <w:rsid w:val="00B16D84"/>
    <w:rsid w:val="00B17268"/>
    <w:rsid w:val="00B176DF"/>
    <w:rsid w:val="00B1771F"/>
    <w:rsid w:val="00B17A0B"/>
    <w:rsid w:val="00B17B6F"/>
    <w:rsid w:val="00B20428"/>
    <w:rsid w:val="00B2073D"/>
    <w:rsid w:val="00B20751"/>
    <w:rsid w:val="00B2095A"/>
    <w:rsid w:val="00B2099A"/>
    <w:rsid w:val="00B20BDC"/>
    <w:rsid w:val="00B20E7E"/>
    <w:rsid w:val="00B21389"/>
    <w:rsid w:val="00B21470"/>
    <w:rsid w:val="00B21493"/>
    <w:rsid w:val="00B2153C"/>
    <w:rsid w:val="00B21553"/>
    <w:rsid w:val="00B2172D"/>
    <w:rsid w:val="00B21796"/>
    <w:rsid w:val="00B21897"/>
    <w:rsid w:val="00B21B43"/>
    <w:rsid w:val="00B21DD2"/>
    <w:rsid w:val="00B21DF3"/>
    <w:rsid w:val="00B21F75"/>
    <w:rsid w:val="00B222EF"/>
    <w:rsid w:val="00B22633"/>
    <w:rsid w:val="00B22AA7"/>
    <w:rsid w:val="00B22C47"/>
    <w:rsid w:val="00B22C49"/>
    <w:rsid w:val="00B22CA4"/>
    <w:rsid w:val="00B22CFC"/>
    <w:rsid w:val="00B235CF"/>
    <w:rsid w:val="00B237AA"/>
    <w:rsid w:val="00B2382A"/>
    <w:rsid w:val="00B240A4"/>
    <w:rsid w:val="00B242A1"/>
    <w:rsid w:val="00B242B0"/>
    <w:rsid w:val="00B246E4"/>
    <w:rsid w:val="00B24F1E"/>
    <w:rsid w:val="00B25165"/>
    <w:rsid w:val="00B25277"/>
    <w:rsid w:val="00B255CC"/>
    <w:rsid w:val="00B25892"/>
    <w:rsid w:val="00B262DD"/>
    <w:rsid w:val="00B265DE"/>
    <w:rsid w:val="00B2677F"/>
    <w:rsid w:val="00B26D39"/>
    <w:rsid w:val="00B2715C"/>
    <w:rsid w:val="00B2778A"/>
    <w:rsid w:val="00B27E61"/>
    <w:rsid w:val="00B3032B"/>
    <w:rsid w:val="00B303B1"/>
    <w:rsid w:val="00B303CE"/>
    <w:rsid w:val="00B304AA"/>
    <w:rsid w:val="00B3061D"/>
    <w:rsid w:val="00B306CC"/>
    <w:rsid w:val="00B30859"/>
    <w:rsid w:val="00B309E8"/>
    <w:rsid w:val="00B31A57"/>
    <w:rsid w:val="00B31B57"/>
    <w:rsid w:val="00B31F22"/>
    <w:rsid w:val="00B32366"/>
    <w:rsid w:val="00B32487"/>
    <w:rsid w:val="00B32B99"/>
    <w:rsid w:val="00B32C2B"/>
    <w:rsid w:val="00B32CDF"/>
    <w:rsid w:val="00B3315C"/>
    <w:rsid w:val="00B33296"/>
    <w:rsid w:val="00B3349A"/>
    <w:rsid w:val="00B33C5D"/>
    <w:rsid w:val="00B33E70"/>
    <w:rsid w:val="00B33EAF"/>
    <w:rsid w:val="00B33FF0"/>
    <w:rsid w:val="00B34107"/>
    <w:rsid w:val="00B3426F"/>
    <w:rsid w:val="00B346FB"/>
    <w:rsid w:val="00B3470F"/>
    <w:rsid w:val="00B34CC5"/>
    <w:rsid w:val="00B34EE0"/>
    <w:rsid w:val="00B34FAD"/>
    <w:rsid w:val="00B34FF5"/>
    <w:rsid w:val="00B3527E"/>
    <w:rsid w:val="00B352CB"/>
    <w:rsid w:val="00B35B1C"/>
    <w:rsid w:val="00B35B42"/>
    <w:rsid w:val="00B35F31"/>
    <w:rsid w:val="00B35FED"/>
    <w:rsid w:val="00B36164"/>
    <w:rsid w:val="00B36180"/>
    <w:rsid w:val="00B364F7"/>
    <w:rsid w:val="00B367E0"/>
    <w:rsid w:val="00B36877"/>
    <w:rsid w:val="00B369D8"/>
    <w:rsid w:val="00B36D03"/>
    <w:rsid w:val="00B36D18"/>
    <w:rsid w:val="00B372D8"/>
    <w:rsid w:val="00B374B6"/>
    <w:rsid w:val="00B379BA"/>
    <w:rsid w:val="00B37AE6"/>
    <w:rsid w:val="00B4018A"/>
    <w:rsid w:val="00B405D4"/>
    <w:rsid w:val="00B407A5"/>
    <w:rsid w:val="00B40AA8"/>
    <w:rsid w:val="00B40B91"/>
    <w:rsid w:val="00B40F78"/>
    <w:rsid w:val="00B410E9"/>
    <w:rsid w:val="00B41122"/>
    <w:rsid w:val="00B41312"/>
    <w:rsid w:val="00B41369"/>
    <w:rsid w:val="00B41619"/>
    <w:rsid w:val="00B416BE"/>
    <w:rsid w:val="00B418ED"/>
    <w:rsid w:val="00B41A67"/>
    <w:rsid w:val="00B41AC0"/>
    <w:rsid w:val="00B41AD8"/>
    <w:rsid w:val="00B41FB3"/>
    <w:rsid w:val="00B4245A"/>
    <w:rsid w:val="00B425B0"/>
    <w:rsid w:val="00B42668"/>
    <w:rsid w:val="00B42D01"/>
    <w:rsid w:val="00B43273"/>
    <w:rsid w:val="00B433CE"/>
    <w:rsid w:val="00B43DF2"/>
    <w:rsid w:val="00B43E92"/>
    <w:rsid w:val="00B43F66"/>
    <w:rsid w:val="00B44743"/>
    <w:rsid w:val="00B448DA"/>
    <w:rsid w:val="00B44999"/>
    <w:rsid w:val="00B44B78"/>
    <w:rsid w:val="00B44BC2"/>
    <w:rsid w:val="00B450E8"/>
    <w:rsid w:val="00B4526C"/>
    <w:rsid w:val="00B45512"/>
    <w:rsid w:val="00B45538"/>
    <w:rsid w:val="00B45594"/>
    <w:rsid w:val="00B45637"/>
    <w:rsid w:val="00B45C43"/>
    <w:rsid w:val="00B45EA4"/>
    <w:rsid w:val="00B45FA2"/>
    <w:rsid w:val="00B46120"/>
    <w:rsid w:val="00B4676C"/>
    <w:rsid w:val="00B4686C"/>
    <w:rsid w:val="00B46903"/>
    <w:rsid w:val="00B46C76"/>
    <w:rsid w:val="00B46FF4"/>
    <w:rsid w:val="00B472A6"/>
    <w:rsid w:val="00B476C1"/>
    <w:rsid w:val="00B477FE"/>
    <w:rsid w:val="00B478E4"/>
    <w:rsid w:val="00B47ABD"/>
    <w:rsid w:val="00B47D60"/>
    <w:rsid w:val="00B503F8"/>
    <w:rsid w:val="00B5075D"/>
    <w:rsid w:val="00B507C9"/>
    <w:rsid w:val="00B50C27"/>
    <w:rsid w:val="00B50DCD"/>
    <w:rsid w:val="00B50EA8"/>
    <w:rsid w:val="00B50F4C"/>
    <w:rsid w:val="00B51417"/>
    <w:rsid w:val="00B5152A"/>
    <w:rsid w:val="00B5153F"/>
    <w:rsid w:val="00B517DA"/>
    <w:rsid w:val="00B519B4"/>
    <w:rsid w:val="00B51E0C"/>
    <w:rsid w:val="00B51EFD"/>
    <w:rsid w:val="00B52045"/>
    <w:rsid w:val="00B521BF"/>
    <w:rsid w:val="00B523BE"/>
    <w:rsid w:val="00B5242E"/>
    <w:rsid w:val="00B526AC"/>
    <w:rsid w:val="00B52A24"/>
    <w:rsid w:val="00B52A91"/>
    <w:rsid w:val="00B52CAE"/>
    <w:rsid w:val="00B52D22"/>
    <w:rsid w:val="00B53073"/>
    <w:rsid w:val="00B5339E"/>
    <w:rsid w:val="00B537C1"/>
    <w:rsid w:val="00B53DF4"/>
    <w:rsid w:val="00B54108"/>
    <w:rsid w:val="00B542B5"/>
    <w:rsid w:val="00B54599"/>
    <w:rsid w:val="00B54617"/>
    <w:rsid w:val="00B5475B"/>
    <w:rsid w:val="00B547EC"/>
    <w:rsid w:val="00B54893"/>
    <w:rsid w:val="00B550CB"/>
    <w:rsid w:val="00B55297"/>
    <w:rsid w:val="00B5575C"/>
    <w:rsid w:val="00B55799"/>
    <w:rsid w:val="00B5596B"/>
    <w:rsid w:val="00B5596E"/>
    <w:rsid w:val="00B559E7"/>
    <w:rsid w:val="00B56285"/>
    <w:rsid w:val="00B56768"/>
    <w:rsid w:val="00B567E2"/>
    <w:rsid w:val="00B5681F"/>
    <w:rsid w:val="00B5686E"/>
    <w:rsid w:val="00B56A00"/>
    <w:rsid w:val="00B56CA4"/>
    <w:rsid w:val="00B57010"/>
    <w:rsid w:val="00B57116"/>
    <w:rsid w:val="00B57137"/>
    <w:rsid w:val="00B57253"/>
    <w:rsid w:val="00B57317"/>
    <w:rsid w:val="00B573CF"/>
    <w:rsid w:val="00B574B8"/>
    <w:rsid w:val="00B57517"/>
    <w:rsid w:val="00B57B2D"/>
    <w:rsid w:val="00B607CD"/>
    <w:rsid w:val="00B6095C"/>
    <w:rsid w:val="00B60B9E"/>
    <w:rsid w:val="00B60D36"/>
    <w:rsid w:val="00B60D7F"/>
    <w:rsid w:val="00B60DC6"/>
    <w:rsid w:val="00B60E5C"/>
    <w:rsid w:val="00B61376"/>
    <w:rsid w:val="00B614BE"/>
    <w:rsid w:val="00B6158C"/>
    <w:rsid w:val="00B615AF"/>
    <w:rsid w:val="00B61B0A"/>
    <w:rsid w:val="00B61C4F"/>
    <w:rsid w:val="00B61DC9"/>
    <w:rsid w:val="00B61E3D"/>
    <w:rsid w:val="00B62016"/>
    <w:rsid w:val="00B62175"/>
    <w:rsid w:val="00B62330"/>
    <w:rsid w:val="00B62573"/>
    <w:rsid w:val="00B62BBB"/>
    <w:rsid w:val="00B62E14"/>
    <w:rsid w:val="00B62EDD"/>
    <w:rsid w:val="00B62FD1"/>
    <w:rsid w:val="00B63209"/>
    <w:rsid w:val="00B636EA"/>
    <w:rsid w:val="00B63718"/>
    <w:rsid w:val="00B63800"/>
    <w:rsid w:val="00B63AC5"/>
    <w:rsid w:val="00B6436F"/>
    <w:rsid w:val="00B644A0"/>
    <w:rsid w:val="00B6451C"/>
    <w:rsid w:val="00B64A72"/>
    <w:rsid w:val="00B64C1A"/>
    <w:rsid w:val="00B64D18"/>
    <w:rsid w:val="00B64D4B"/>
    <w:rsid w:val="00B64EC1"/>
    <w:rsid w:val="00B64ECE"/>
    <w:rsid w:val="00B64F47"/>
    <w:rsid w:val="00B650DD"/>
    <w:rsid w:val="00B6511E"/>
    <w:rsid w:val="00B652C6"/>
    <w:rsid w:val="00B6536B"/>
    <w:rsid w:val="00B65670"/>
    <w:rsid w:val="00B65700"/>
    <w:rsid w:val="00B6576E"/>
    <w:rsid w:val="00B65AFA"/>
    <w:rsid w:val="00B65C73"/>
    <w:rsid w:val="00B65D1F"/>
    <w:rsid w:val="00B65DB6"/>
    <w:rsid w:val="00B66328"/>
    <w:rsid w:val="00B663B0"/>
    <w:rsid w:val="00B66AD9"/>
    <w:rsid w:val="00B6736C"/>
    <w:rsid w:val="00B677FB"/>
    <w:rsid w:val="00B67981"/>
    <w:rsid w:val="00B67EC0"/>
    <w:rsid w:val="00B67F03"/>
    <w:rsid w:val="00B67F6D"/>
    <w:rsid w:val="00B700F1"/>
    <w:rsid w:val="00B70132"/>
    <w:rsid w:val="00B70233"/>
    <w:rsid w:val="00B70A04"/>
    <w:rsid w:val="00B70B8A"/>
    <w:rsid w:val="00B70B8C"/>
    <w:rsid w:val="00B70D67"/>
    <w:rsid w:val="00B7103C"/>
    <w:rsid w:val="00B7170F"/>
    <w:rsid w:val="00B71854"/>
    <w:rsid w:val="00B71965"/>
    <w:rsid w:val="00B71A27"/>
    <w:rsid w:val="00B71B07"/>
    <w:rsid w:val="00B71D7F"/>
    <w:rsid w:val="00B71DD2"/>
    <w:rsid w:val="00B71EC1"/>
    <w:rsid w:val="00B722F9"/>
    <w:rsid w:val="00B7239A"/>
    <w:rsid w:val="00B72433"/>
    <w:rsid w:val="00B7266D"/>
    <w:rsid w:val="00B72795"/>
    <w:rsid w:val="00B72901"/>
    <w:rsid w:val="00B72D40"/>
    <w:rsid w:val="00B72FEE"/>
    <w:rsid w:val="00B734A6"/>
    <w:rsid w:val="00B73506"/>
    <w:rsid w:val="00B73552"/>
    <w:rsid w:val="00B73694"/>
    <w:rsid w:val="00B7405C"/>
    <w:rsid w:val="00B74CB0"/>
    <w:rsid w:val="00B74D08"/>
    <w:rsid w:val="00B74D0B"/>
    <w:rsid w:val="00B74F7D"/>
    <w:rsid w:val="00B7501D"/>
    <w:rsid w:val="00B750DC"/>
    <w:rsid w:val="00B75191"/>
    <w:rsid w:val="00B7537A"/>
    <w:rsid w:val="00B755CC"/>
    <w:rsid w:val="00B7563C"/>
    <w:rsid w:val="00B75796"/>
    <w:rsid w:val="00B75893"/>
    <w:rsid w:val="00B75BF0"/>
    <w:rsid w:val="00B76039"/>
    <w:rsid w:val="00B7634D"/>
    <w:rsid w:val="00B763CB"/>
    <w:rsid w:val="00B765AB"/>
    <w:rsid w:val="00B7666D"/>
    <w:rsid w:val="00B76943"/>
    <w:rsid w:val="00B7694B"/>
    <w:rsid w:val="00B76B17"/>
    <w:rsid w:val="00B76EC9"/>
    <w:rsid w:val="00B77120"/>
    <w:rsid w:val="00B77271"/>
    <w:rsid w:val="00B77757"/>
    <w:rsid w:val="00B77A03"/>
    <w:rsid w:val="00B77BCF"/>
    <w:rsid w:val="00B8044A"/>
    <w:rsid w:val="00B80747"/>
    <w:rsid w:val="00B8083B"/>
    <w:rsid w:val="00B80DA2"/>
    <w:rsid w:val="00B80F3F"/>
    <w:rsid w:val="00B81403"/>
    <w:rsid w:val="00B81662"/>
    <w:rsid w:val="00B81C05"/>
    <w:rsid w:val="00B82015"/>
    <w:rsid w:val="00B82610"/>
    <w:rsid w:val="00B82614"/>
    <w:rsid w:val="00B82D0E"/>
    <w:rsid w:val="00B82E17"/>
    <w:rsid w:val="00B839C2"/>
    <w:rsid w:val="00B83C6B"/>
    <w:rsid w:val="00B83CF9"/>
    <w:rsid w:val="00B846FC"/>
    <w:rsid w:val="00B8477C"/>
    <w:rsid w:val="00B84933"/>
    <w:rsid w:val="00B84A2F"/>
    <w:rsid w:val="00B857B4"/>
    <w:rsid w:val="00B85943"/>
    <w:rsid w:val="00B85A1F"/>
    <w:rsid w:val="00B85B28"/>
    <w:rsid w:val="00B85BA0"/>
    <w:rsid w:val="00B86533"/>
    <w:rsid w:val="00B865AF"/>
    <w:rsid w:val="00B86884"/>
    <w:rsid w:val="00B86A86"/>
    <w:rsid w:val="00B86B3B"/>
    <w:rsid w:val="00B86D33"/>
    <w:rsid w:val="00B86D74"/>
    <w:rsid w:val="00B87028"/>
    <w:rsid w:val="00B87271"/>
    <w:rsid w:val="00B8757D"/>
    <w:rsid w:val="00B87661"/>
    <w:rsid w:val="00B876A8"/>
    <w:rsid w:val="00B87B6C"/>
    <w:rsid w:val="00B87C61"/>
    <w:rsid w:val="00B87CF1"/>
    <w:rsid w:val="00B9035E"/>
    <w:rsid w:val="00B90447"/>
    <w:rsid w:val="00B9057C"/>
    <w:rsid w:val="00B90600"/>
    <w:rsid w:val="00B908B4"/>
    <w:rsid w:val="00B90AB4"/>
    <w:rsid w:val="00B90D3C"/>
    <w:rsid w:val="00B91130"/>
    <w:rsid w:val="00B91558"/>
    <w:rsid w:val="00B916A5"/>
    <w:rsid w:val="00B918ED"/>
    <w:rsid w:val="00B91B07"/>
    <w:rsid w:val="00B91BED"/>
    <w:rsid w:val="00B91CE9"/>
    <w:rsid w:val="00B921CA"/>
    <w:rsid w:val="00B9222D"/>
    <w:rsid w:val="00B924E8"/>
    <w:rsid w:val="00B928BB"/>
    <w:rsid w:val="00B928CA"/>
    <w:rsid w:val="00B928CF"/>
    <w:rsid w:val="00B92B12"/>
    <w:rsid w:val="00B92D03"/>
    <w:rsid w:val="00B92D1A"/>
    <w:rsid w:val="00B93368"/>
    <w:rsid w:val="00B93535"/>
    <w:rsid w:val="00B936FA"/>
    <w:rsid w:val="00B9383C"/>
    <w:rsid w:val="00B939E7"/>
    <w:rsid w:val="00B93D88"/>
    <w:rsid w:val="00B93DD2"/>
    <w:rsid w:val="00B93FF2"/>
    <w:rsid w:val="00B941A9"/>
    <w:rsid w:val="00B9438C"/>
    <w:rsid w:val="00B944EF"/>
    <w:rsid w:val="00B944F8"/>
    <w:rsid w:val="00B945D1"/>
    <w:rsid w:val="00B94C1D"/>
    <w:rsid w:val="00B94C74"/>
    <w:rsid w:val="00B94DE9"/>
    <w:rsid w:val="00B94E53"/>
    <w:rsid w:val="00B94E98"/>
    <w:rsid w:val="00B95037"/>
    <w:rsid w:val="00B952D6"/>
    <w:rsid w:val="00B95339"/>
    <w:rsid w:val="00B953B5"/>
    <w:rsid w:val="00B95CCA"/>
    <w:rsid w:val="00B95E5D"/>
    <w:rsid w:val="00B95FBC"/>
    <w:rsid w:val="00B95FF1"/>
    <w:rsid w:val="00B96030"/>
    <w:rsid w:val="00B960CF"/>
    <w:rsid w:val="00B96171"/>
    <w:rsid w:val="00B9641F"/>
    <w:rsid w:val="00B964BE"/>
    <w:rsid w:val="00B96F44"/>
    <w:rsid w:val="00B97205"/>
    <w:rsid w:val="00B97654"/>
    <w:rsid w:val="00B97772"/>
    <w:rsid w:val="00B97789"/>
    <w:rsid w:val="00B97B40"/>
    <w:rsid w:val="00B97C45"/>
    <w:rsid w:val="00B97E22"/>
    <w:rsid w:val="00BA0746"/>
    <w:rsid w:val="00BA0C93"/>
    <w:rsid w:val="00BA0CA3"/>
    <w:rsid w:val="00BA0DE1"/>
    <w:rsid w:val="00BA188A"/>
    <w:rsid w:val="00BA1CAC"/>
    <w:rsid w:val="00BA1F9B"/>
    <w:rsid w:val="00BA20CE"/>
    <w:rsid w:val="00BA212B"/>
    <w:rsid w:val="00BA2212"/>
    <w:rsid w:val="00BA22ED"/>
    <w:rsid w:val="00BA23C8"/>
    <w:rsid w:val="00BA242F"/>
    <w:rsid w:val="00BA24A0"/>
    <w:rsid w:val="00BA2552"/>
    <w:rsid w:val="00BA2648"/>
    <w:rsid w:val="00BA2850"/>
    <w:rsid w:val="00BA2A4C"/>
    <w:rsid w:val="00BA2CBB"/>
    <w:rsid w:val="00BA2CD8"/>
    <w:rsid w:val="00BA2FB8"/>
    <w:rsid w:val="00BA300D"/>
    <w:rsid w:val="00BA32C7"/>
    <w:rsid w:val="00BA33CC"/>
    <w:rsid w:val="00BA3707"/>
    <w:rsid w:val="00BA3792"/>
    <w:rsid w:val="00BA3A2D"/>
    <w:rsid w:val="00BA3D5D"/>
    <w:rsid w:val="00BA47FA"/>
    <w:rsid w:val="00BA4A48"/>
    <w:rsid w:val="00BA4CA9"/>
    <w:rsid w:val="00BA4CC5"/>
    <w:rsid w:val="00BA4D35"/>
    <w:rsid w:val="00BA4EC0"/>
    <w:rsid w:val="00BA50A1"/>
    <w:rsid w:val="00BA549F"/>
    <w:rsid w:val="00BA5736"/>
    <w:rsid w:val="00BA581B"/>
    <w:rsid w:val="00BA59F8"/>
    <w:rsid w:val="00BA5AC8"/>
    <w:rsid w:val="00BA5D70"/>
    <w:rsid w:val="00BA6451"/>
    <w:rsid w:val="00BA6653"/>
    <w:rsid w:val="00BA68C4"/>
    <w:rsid w:val="00BA6C32"/>
    <w:rsid w:val="00BA6F34"/>
    <w:rsid w:val="00BA6FF4"/>
    <w:rsid w:val="00BA7003"/>
    <w:rsid w:val="00BA7071"/>
    <w:rsid w:val="00BA70FE"/>
    <w:rsid w:val="00BA7387"/>
    <w:rsid w:val="00BB01CD"/>
    <w:rsid w:val="00BB0394"/>
    <w:rsid w:val="00BB048E"/>
    <w:rsid w:val="00BB04A9"/>
    <w:rsid w:val="00BB05A9"/>
    <w:rsid w:val="00BB0A3C"/>
    <w:rsid w:val="00BB0AC2"/>
    <w:rsid w:val="00BB0F71"/>
    <w:rsid w:val="00BB16FF"/>
    <w:rsid w:val="00BB1ADB"/>
    <w:rsid w:val="00BB1E66"/>
    <w:rsid w:val="00BB260B"/>
    <w:rsid w:val="00BB2658"/>
    <w:rsid w:val="00BB29FB"/>
    <w:rsid w:val="00BB2ACB"/>
    <w:rsid w:val="00BB2F68"/>
    <w:rsid w:val="00BB3096"/>
    <w:rsid w:val="00BB3573"/>
    <w:rsid w:val="00BB3964"/>
    <w:rsid w:val="00BB3AA1"/>
    <w:rsid w:val="00BB3F9F"/>
    <w:rsid w:val="00BB3FBA"/>
    <w:rsid w:val="00BB497F"/>
    <w:rsid w:val="00BB4D5E"/>
    <w:rsid w:val="00BB5408"/>
    <w:rsid w:val="00BB5439"/>
    <w:rsid w:val="00BB5BF9"/>
    <w:rsid w:val="00BB5D9E"/>
    <w:rsid w:val="00BB5E96"/>
    <w:rsid w:val="00BB6296"/>
    <w:rsid w:val="00BB663C"/>
    <w:rsid w:val="00BB6BF1"/>
    <w:rsid w:val="00BB701D"/>
    <w:rsid w:val="00BB74D6"/>
    <w:rsid w:val="00BB77C2"/>
    <w:rsid w:val="00BB79D1"/>
    <w:rsid w:val="00BB7C59"/>
    <w:rsid w:val="00BB7C86"/>
    <w:rsid w:val="00BB7F90"/>
    <w:rsid w:val="00BC014B"/>
    <w:rsid w:val="00BC03A8"/>
    <w:rsid w:val="00BC0B78"/>
    <w:rsid w:val="00BC0D0F"/>
    <w:rsid w:val="00BC0D89"/>
    <w:rsid w:val="00BC0FED"/>
    <w:rsid w:val="00BC12C2"/>
    <w:rsid w:val="00BC1A12"/>
    <w:rsid w:val="00BC1A5A"/>
    <w:rsid w:val="00BC1AE0"/>
    <w:rsid w:val="00BC1DC4"/>
    <w:rsid w:val="00BC1DE4"/>
    <w:rsid w:val="00BC204F"/>
    <w:rsid w:val="00BC2493"/>
    <w:rsid w:val="00BC2512"/>
    <w:rsid w:val="00BC259C"/>
    <w:rsid w:val="00BC26E6"/>
    <w:rsid w:val="00BC2709"/>
    <w:rsid w:val="00BC2A55"/>
    <w:rsid w:val="00BC2BFD"/>
    <w:rsid w:val="00BC2C5E"/>
    <w:rsid w:val="00BC3039"/>
    <w:rsid w:val="00BC3204"/>
    <w:rsid w:val="00BC35B0"/>
    <w:rsid w:val="00BC3604"/>
    <w:rsid w:val="00BC3DF1"/>
    <w:rsid w:val="00BC3F24"/>
    <w:rsid w:val="00BC416D"/>
    <w:rsid w:val="00BC45B4"/>
    <w:rsid w:val="00BC4621"/>
    <w:rsid w:val="00BC4889"/>
    <w:rsid w:val="00BC4C9B"/>
    <w:rsid w:val="00BC4D9F"/>
    <w:rsid w:val="00BC51BC"/>
    <w:rsid w:val="00BC52B4"/>
    <w:rsid w:val="00BC5B2B"/>
    <w:rsid w:val="00BC5E67"/>
    <w:rsid w:val="00BC60A0"/>
    <w:rsid w:val="00BC60B6"/>
    <w:rsid w:val="00BC61A2"/>
    <w:rsid w:val="00BC622D"/>
    <w:rsid w:val="00BC642D"/>
    <w:rsid w:val="00BC6E45"/>
    <w:rsid w:val="00BC7476"/>
    <w:rsid w:val="00BC7906"/>
    <w:rsid w:val="00BC795F"/>
    <w:rsid w:val="00BC7968"/>
    <w:rsid w:val="00BC7A45"/>
    <w:rsid w:val="00BC7C00"/>
    <w:rsid w:val="00BD0325"/>
    <w:rsid w:val="00BD0440"/>
    <w:rsid w:val="00BD0A82"/>
    <w:rsid w:val="00BD0AE7"/>
    <w:rsid w:val="00BD0DED"/>
    <w:rsid w:val="00BD0E04"/>
    <w:rsid w:val="00BD1148"/>
    <w:rsid w:val="00BD16DE"/>
    <w:rsid w:val="00BD1797"/>
    <w:rsid w:val="00BD183E"/>
    <w:rsid w:val="00BD1E13"/>
    <w:rsid w:val="00BD1E31"/>
    <w:rsid w:val="00BD1FA6"/>
    <w:rsid w:val="00BD1FC1"/>
    <w:rsid w:val="00BD2263"/>
    <w:rsid w:val="00BD2281"/>
    <w:rsid w:val="00BD2487"/>
    <w:rsid w:val="00BD24B1"/>
    <w:rsid w:val="00BD24E9"/>
    <w:rsid w:val="00BD25E4"/>
    <w:rsid w:val="00BD26ED"/>
    <w:rsid w:val="00BD2834"/>
    <w:rsid w:val="00BD2AAD"/>
    <w:rsid w:val="00BD2D3C"/>
    <w:rsid w:val="00BD2E8D"/>
    <w:rsid w:val="00BD31B1"/>
    <w:rsid w:val="00BD31E0"/>
    <w:rsid w:val="00BD32B8"/>
    <w:rsid w:val="00BD3364"/>
    <w:rsid w:val="00BD33A1"/>
    <w:rsid w:val="00BD3491"/>
    <w:rsid w:val="00BD36D0"/>
    <w:rsid w:val="00BD373B"/>
    <w:rsid w:val="00BD383F"/>
    <w:rsid w:val="00BD39DA"/>
    <w:rsid w:val="00BD3D4C"/>
    <w:rsid w:val="00BD3F14"/>
    <w:rsid w:val="00BD44EB"/>
    <w:rsid w:val="00BD485C"/>
    <w:rsid w:val="00BD4A6D"/>
    <w:rsid w:val="00BD4AD0"/>
    <w:rsid w:val="00BD50A6"/>
    <w:rsid w:val="00BD51A2"/>
    <w:rsid w:val="00BD5315"/>
    <w:rsid w:val="00BD546B"/>
    <w:rsid w:val="00BD54CA"/>
    <w:rsid w:val="00BD54E2"/>
    <w:rsid w:val="00BD5A7E"/>
    <w:rsid w:val="00BD6401"/>
    <w:rsid w:val="00BD6635"/>
    <w:rsid w:val="00BD66DE"/>
    <w:rsid w:val="00BD6848"/>
    <w:rsid w:val="00BD6872"/>
    <w:rsid w:val="00BD69E9"/>
    <w:rsid w:val="00BD6AF1"/>
    <w:rsid w:val="00BD6DE6"/>
    <w:rsid w:val="00BD7158"/>
    <w:rsid w:val="00BD7168"/>
    <w:rsid w:val="00BD7686"/>
    <w:rsid w:val="00BD79C1"/>
    <w:rsid w:val="00BD79CA"/>
    <w:rsid w:val="00BD7AB0"/>
    <w:rsid w:val="00BD7D4C"/>
    <w:rsid w:val="00BE0282"/>
    <w:rsid w:val="00BE03A5"/>
    <w:rsid w:val="00BE0616"/>
    <w:rsid w:val="00BE0F0E"/>
    <w:rsid w:val="00BE0FBA"/>
    <w:rsid w:val="00BE1314"/>
    <w:rsid w:val="00BE14D6"/>
    <w:rsid w:val="00BE1554"/>
    <w:rsid w:val="00BE1881"/>
    <w:rsid w:val="00BE19D4"/>
    <w:rsid w:val="00BE19DE"/>
    <w:rsid w:val="00BE1C60"/>
    <w:rsid w:val="00BE1CEA"/>
    <w:rsid w:val="00BE1E8A"/>
    <w:rsid w:val="00BE1F41"/>
    <w:rsid w:val="00BE221F"/>
    <w:rsid w:val="00BE248B"/>
    <w:rsid w:val="00BE2608"/>
    <w:rsid w:val="00BE27FD"/>
    <w:rsid w:val="00BE28CA"/>
    <w:rsid w:val="00BE2BF1"/>
    <w:rsid w:val="00BE2E9A"/>
    <w:rsid w:val="00BE325F"/>
    <w:rsid w:val="00BE353D"/>
    <w:rsid w:val="00BE381F"/>
    <w:rsid w:val="00BE3D37"/>
    <w:rsid w:val="00BE3F02"/>
    <w:rsid w:val="00BE408B"/>
    <w:rsid w:val="00BE43C8"/>
    <w:rsid w:val="00BE4B99"/>
    <w:rsid w:val="00BE4E58"/>
    <w:rsid w:val="00BE562E"/>
    <w:rsid w:val="00BE596D"/>
    <w:rsid w:val="00BE5C85"/>
    <w:rsid w:val="00BE5D0F"/>
    <w:rsid w:val="00BE5F7F"/>
    <w:rsid w:val="00BE6484"/>
    <w:rsid w:val="00BE64A5"/>
    <w:rsid w:val="00BE6661"/>
    <w:rsid w:val="00BE6B9B"/>
    <w:rsid w:val="00BE6FB4"/>
    <w:rsid w:val="00BE7439"/>
    <w:rsid w:val="00BE7AFE"/>
    <w:rsid w:val="00BE7C83"/>
    <w:rsid w:val="00BF0043"/>
    <w:rsid w:val="00BF0433"/>
    <w:rsid w:val="00BF05CC"/>
    <w:rsid w:val="00BF061F"/>
    <w:rsid w:val="00BF0DC3"/>
    <w:rsid w:val="00BF132A"/>
    <w:rsid w:val="00BF19A0"/>
    <w:rsid w:val="00BF216E"/>
    <w:rsid w:val="00BF22DC"/>
    <w:rsid w:val="00BF25F1"/>
    <w:rsid w:val="00BF29EF"/>
    <w:rsid w:val="00BF2C7A"/>
    <w:rsid w:val="00BF2FFA"/>
    <w:rsid w:val="00BF34E0"/>
    <w:rsid w:val="00BF366B"/>
    <w:rsid w:val="00BF3700"/>
    <w:rsid w:val="00BF3759"/>
    <w:rsid w:val="00BF378A"/>
    <w:rsid w:val="00BF38BD"/>
    <w:rsid w:val="00BF38C5"/>
    <w:rsid w:val="00BF3BD6"/>
    <w:rsid w:val="00BF3C52"/>
    <w:rsid w:val="00BF4135"/>
    <w:rsid w:val="00BF483A"/>
    <w:rsid w:val="00BF48C5"/>
    <w:rsid w:val="00BF4B45"/>
    <w:rsid w:val="00BF4EBC"/>
    <w:rsid w:val="00BF4EC8"/>
    <w:rsid w:val="00BF5215"/>
    <w:rsid w:val="00BF5C77"/>
    <w:rsid w:val="00BF5D0A"/>
    <w:rsid w:val="00BF5E0B"/>
    <w:rsid w:val="00BF5EBE"/>
    <w:rsid w:val="00BF6468"/>
    <w:rsid w:val="00BF6B52"/>
    <w:rsid w:val="00BF6BB5"/>
    <w:rsid w:val="00BF6DDF"/>
    <w:rsid w:val="00BF71E3"/>
    <w:rsid w:val="00BF7219"/>
    <w:rsid w:val="00BF722E"/>
    <w:rsid w:val="00BF735F"/>
    <w:rsid w:val="00BF762D"/>
    <w:rsid w:val="00BF765A"/>
    <w:rsid w:val="00BF7798"/>
    <w:rsid w:val="00BF77FC"/>
    <w:rsid w:val="00BF79EC"/>
    <w:rsid w:val="00BF7A67"/>
    <w:rsid w:val="00BF7B20"/>
    <w:rsid w:val="00BF7D7A"/>
    <w:rsid w:val="00C002F7"/>
    <w:rsid w:val="00C00449"/>
    <w:rsid w:val="00C004A0"/>
    <w:rsid w:val="00C00596"/>
    <w:rsid w:val="00C00659"/>
    <w:rsid w:val="00C00BDE"/>
    <w:rsid w:val="00C01370"/>
    <w:rsid w:val="00C018D6"/>
    <w:rsid w:val="00C01914"/>
    <w:rsid w:val="00C01A2F"/>
    <w:rsid w:val="00C01D9A"/>
    <w:rsid w:val="00C01F9F"/>
    <w:rsid w:val="00C022A6"/>
    <w:rsid w:val="00C023EA"/>
    <w:rsid w:val="00C0357B"/>
    <w:rsid w:val="00C0357C"/>
    <w:rsid w:val="00C03F17"/>
    <w:rsid w:val="00C047E0"/>
    <w:rsid w:val="00C04A78"/>
    <w:rsid w:val="00C04A89"/>
    <w:rsid w:val="00C04ADD"/>
    <w:rsid w:val="00C0502C"/>
    <w:rsid w:val="00C0505D"/>
    <w:rsid w:val="00C05464"/>
    <w:rsid w:val="00C056F1"/>
    <w:rsid w:val="00C05897"/>
    <w:rsid w:val="00C05D65"/>
    <w:rsid w:val="00C05D72"/>
    <w:rsid w:val="00C0656F"/>
    <w:rsid w:val="00C06613"/>
    <w:rsid w:val="00C0668D"/>
    <w:rsid w:val="00C06A8B"/>
    <w:rsid w:val="00C06D44"/>
    <w:rsid w:val="00C06DBA"/>
    <w:rsid w:val="00C07101"/>
    <w:rsid w:val="00C07364"/>
    <w:rsid w:val="00C10578"/>
    <w:rsid w:val="00C107E2"/>
    <w:rsid w:val="00C10844"/>
    <w:rsid w:val="00C10E09"/>
    <w:rsid w:val="00C11399"/>
    <w:rsid w:val="00C114B2"/>
    <w:rsid w:val="00C114D2"/>
    <w:rsid w:val="00C11800"/>
    <w:rsid w:val="00C11801"/>
    <w:rsid w:val="00C1185F"/>
    <w:rsid w:val="00C11974"/>
    <w:rsid w:val="00C11B02"/>
    <w:rsid w:val="00C11BEC"/>
    <w:rsid w:val="00C11F1C"/>
    <w:rsid w:val="00C1212B"/>
    <w:rsid w:val="00C12149"/>
    <w:rsid w:val="00C122C3"/>
    <w:rsid w:val="00C123A0"/>
    <w:rsid w:val="00C12442"/>
    <w:rsid w:val="00C12566"/>
    <w:rsid w:val="00C1268F"/>
    <w:rsid w:val="00C1276D"/>
    <w:rsid w:val="00C12777"/>
    <w:rsid w:val="00C12C64"/>
    <w:rsid w:val="00C12DC8"/>
    <w:rsid w:val="00C12F2A"/>
    <w:rsid w:val="00C130D8"/>
    <w:rsid w:val="00C13245"/>
    <w:rsid w:val="00C133EE"/>
    <w:rsid w:val="00C135FD"/>
    <w:rsid w:val="00C1384D"/>
    <w:rsid w:val="00C13C26"/>
    <w:rsid w:val="00C14449"/>
    <w:rsid w:val="00C14521"/>
    <w:rsid w:val="00C1466D"/>
    <w:rsid w:val="00C147D4"/>
    <w:rsid w:val="00C14872"/>
    <w:rsid w:val="00C149A5"/>
    <w:rsid w:val="00C14DC7"/>
    <w:rsid w:val="00C14E80"/>
    <w:rsid w:val="00C155F9"/>
    <w:rsid w:val="00C156F8"/>
    <w:rsid w:val="00C15E8E"/>
    <w:rsid w:val="00C161C7"/>
    <w:rsid w:val="00C165A7"/>
    <w:rsid w:val="00C1668A"/>
    <w:rsid w:val="00C16AD3"/>
    <w:rsid w:val="00C16ADA"/>
    <w:rsid w:val="00C17272"/>
    <w:rsid w:val="00C17712"/>
    <w:rsid w:val="00C177DE"/>
    <w:rsid w:val="00C17AD6"/>
    <w:rsid w:val="00C17B94"/>
    <w:rsid w:val="00C17C02"/>
    <w:rsid w:val="00C17C6D"/>
    <w:rsid w:val="00C20188"/>
    <w:rsid w:val="00C20212"/>
    <w:rsid w:val="00C202D1"/>
    <w:rsid w:val="00C204DD"/>
    <w:rsid w:val="00C205A5"/>
    <w:rsid w:val="00C207BE"/>
    <w:rsid w:val="00C208D4"/>
    <w:rsid w:val="00C20B4C"/>
    <w:rsid w:val="00C20C1B"/>
    <w:rsid w:val="00C20DE7"/>
    <w:rsid w:val="00C214E7"/>
    <w:rsid w:val="00C21548"/>
    <w:rsid w:val="00C21705"/>
    <w:rsid w:val="00C2180F"/>
    <w:rsid w:val="00C21859"/>
    <w:rsid w:val="00C21AC4"/>
    <w:rsid w:val="00C21D70"/>
    <w:rsid w:val="00C21E6B"/>
    <w:rsid w:val="00C21E86"/>
    <w:rsid w:val="00C22276"/>
    <w:rsid w:val="00C22365"/>
    <w:rsid w:val="00C2258F"/>
    <w:rsid w:val="00C22639"/>
    <w:rsid w:val="00C227D7"/>
    <w:rsid w:val="00C22854"/>
    <w:rsid w:val="00C22987"/>
    <w:rsid w:val="00C22B99"/>
    <w:rsid w:val="00C22BAC"/>
    <w:rsid w:val="00C22D95"/>
    <w:rsid w:val="00C2303E"/>
    <w:rsid w:val="00C23119"/>
    <w:rsid w:val="00C23953"/>
    <w:rsid w:val="00C23AB7"/>
    <w:rsid w:val="00C244C3"/>
    <w:rsid w:val="00C2452E"/>
    <w:rsid w:val="00C246C6"/>
    <w:rsid w:val="00C24D5C"/>
    <w:rsid w:val="00C24E5D"/>
    <w:rsid w:val="00C24F11"/>
    <w:rsid w:val="00C24F4F"/>
    <w:rsid w:val="00C25002"/>
    <w:rsid w:val="00C25507"/>
    <w:rsid w:val="00C25582"/>
    <w:rsid w:val="00C25794"/>
    <w:rsid w:val="00C25BA1"/>
    <w:rsid w:val="00C25F7F"/>
    <w:rsid w:val="00C26353"/>
    <w:rsid w:val="00C264D5"/>
    <w:rsid w:val="00C2677D"/>
    <w:rsid w:val="00C2679E"/>
    <w:rsid w:val="00C26DAD"/>
    <w:rsid w:val="00C27199"/>
    <w:rsid w:val="00C273CC"/>
    <w:rsid w:val="00C2746E"/>
    <w:rsid w:val="00C27569"/>
    <w:rsid w:val="00C27950"/>
    <w:rsid w:val="00C27993"/>
    <w:rsid w:val="00C27B52"/>
    <w:rsid w:val="00C27D16"/>
    <w:rsid w:val="00C27DB9"/>
    <w:rsid w:val="00C27EB3"/>
    <w:rsid w:val="00C27FE1"/>
    <w:rsid w:val="00C30190"/>
    <w:rsid w:val="00C302AF"/>
    <w:rsid w:val="00C30568"/>
    <w:rsid w:val="00C30C44"/>
    <w:rsid w:val="00C31600"/>
    <w:rsid w:val="00C31A41"/>
    <w:rsid w:val="00C31FDD"/>
    <w:rsid w:val="00C322D9"/>
    <w:rsid w:val="00C322F8"/>
    <w:rsid w:val="00C3230D"/>
    <w:rsid w:val="00C32682"/>
    <w:rsid w:val="00C3363A"/>
    <w:rsid w:val="00C33CB7"/>
    <w:rsid w:val="00C33DE0"/>
    <w:rsid w:val="00C33EF7"/>
    <w:rsid w:val="00C34018"/>
    <w:rsid w:val="00C34047"/>
    <w:rsid w:val="00C341B6"/>
    <w:rsid w:val="00C34A26"/>
    <w:rsid w:val="00C35382"/>
    <w:rsid w:val="00C3540B"/>
    <w:rsid w:val="00C355C6"/>
    <w:rsid w:val="00C3568B"/>
    <w:rsid w:val="00C356D6"/>
    <w:rsid w:val="00C358D0"/>
    <w:rsid w:val="00C35967"/>
    <w:rsid w:val="00C359BD"/>
    <w:rsid w:val="00C359E7"/>
    <w:rsid w:val="00C35A1A"/>
    <w:rsid w:val="00C35B7F"/>
    <w:rsid w:val="00C35F51"/>
    <w:rsid w:val="00C3601C"/>
    <w:rsid w:val="00C361E0"/>
    <w:rsid w:val="00C3631F"/>
    <w:rsid w:val="00C36705"/>
    <w:rsid w:val="00C36768"/>
    <w:rsid w:val="00C367F0"/>
    <w:rsid w:val="00C36867"/>
    <w:rsid w:val="00C368C8"/>
    <w:rsid w:val="00C36B11"/>
    <w:rsid w:val="00C36CEE"/>
    <w:rsid w:val="00C36EB6"/>
    <w:rsid w:val="00C372EC"/>
    <w:rsid w:val="00C37631"/>
    <w:rsid w:val="00C37E5F"/>
    <w:rsid w:val="00C401DA"/>
    <w:rsid w:val="00C40299"/>
    <w:rsid w:val="00C4061F"/>
    <w:rsid w:val="00C40832"/>
    <w:rsid w:val="00C40A07"/>
    <w:rsid w:val="00C40ACA"/>
    <w:rsid w:val="00C40C31"/>
    <w:rsid w:val="00C40E42"/>
    <w:rsid w:val="00C414E4"/>
    <w:rsid w:val="00C416CC"/>
    <w:rsid w:val="00C4199C"/>
    <w:rsid w:val="00C41AE8"/>
    <w:rsid w:val="00C41EFE"/>
    <w:rsid w:val="00C42165"/>
    <w:rsid w:val="00C42184"/>
    <w:rsid w:val="00C4260E"/>
    <w:rsid w:val="00C42773"/>
    <w:rsid w:val="00C42960"/>
    <w:rsid w:val="00C42DF7"/>
    <w:rsid w:val="00C42E19"/>
    <w:rsid w:val="00C4304A"/>
    <w:rsid w:val="00C43059"/>
    <w:rsid w:val="00C4311E"/>
    <w:rsid w:val="00C43406"/>
    <w:rsid w:val="00C435EC"/>
    <w:rsid w:val="00C4374B"/>
    <w:rsid w:val="00C43E07"/>
    <w:rsid w:val="00C44452"/>
    <w:rsid w:val="00C444EB"/>
    <w:rsid w:val="00C445C1"/>
    <w:rsid w:val="00C446C6"/>
    <w:rsid w:val="00C449E3"/>
    <w:rsid w:val="00C44EB4"/>
    <w:rsid w:val="00C45241"/>
    <w:rsid w:val="00C45B65"/>
    <w:rsid w:val="00C45E68"/>
    <w:rsid w:val="00C45F33"/>
    <w:rsid w:val="00C46083"/>
    <w:rsid w:val="00C460AC"/>
    <w:rsid w:val="00C46895"/>
    <w:rsid w:val="00C4692C"/>
    <w:rsid w:val="00C46F72"/>
    <w:rsid w:val="00C470EC"/>
    <w:rsid w:val="00C47915"/>
    <w:rsid w:val="00C47D51"/>
    <w:rsid w:val="00C47F83"/>
    <w:rsid w:val="00C47FB7"/>
    <w:rsid w:val="00C50069"/>
    <w:rsid w:val="00C50585"/>
    <w:rsid w:val="00C50661"/>
    <w:rsid w:val="00C507C2"/>
    <w:rsid w:val="00C508C6"/>
    <w:rsid w:val="00C50B2A"/>
    <w:rsid w:val="00C5106A"/>
    <w:rsid w:val="00C51312"/>
    <w:rsid w:val="00C51329"/>
    <w:rsid w:val="00C513EA"/>
    <w:rsid w:val="00C5175C"/>
    <w:rsid w:val="00C51F63"/>
    <w:rsid w:val="00C521E0"/>
    <w:rsid w:val="00C52240"/>
    <w:rsid w:val="00C522CA"/>
    <w:rsid w:val="00C52486"/>
    <w:rsid w:val="00C52666"/>
    <w:rsid w:val="00C52A31"/>
    <w:rsid w:val="00C52A48"/>
    <w:rsid w:val="00C52B82"/>
    <w:rsid w:val="00C52BA9"/>
    <w:rsid w:val="00C5315B"/>
    <w:rsid w:val="00C53167"/>
    <w:rsid w:val="00C532EA"/>
    <w:rsid w:val="00C53349"/>
    <w:rsid w:val="00C535D8"/>
    <w:rsid w:val="00C5360A"/>
    <w:rsid w:val="00C53D7A"/>
    <w:rsid w:val="00C53DB5"/>
    <w:rsid w:val="00C544A0"/>
    <w:rsid w:val="00C545A1"/>
    <w:rsid w:val="00C5485D"/>
    <w:rsid w:val="00C54BEC"/>
    <w:rsid w:val="00C54C95"/>
    <w:rsid w:val="00C54D87"/>
    <w:rsid w:val="00C54DF3"/>
    <w:rsid w:val="00C55641"/>
    <w:rsid w:val="00C55909"/>
    <w:rsid w:val="00C55C31"/>
    <w:rsid w:val="00C55C6F"/>
    <w:rsid w:val="00C55F19"/>
    <w:rsid w:val="00C55F78"/>
    <w:rsid w:val="00C561D9"/>
    <w:rsid w:val="00C563E8"/>
    <w:rsid w:val="00C564D6"/>
    <w:rsid w:val="00C5655C"/>
    <w:rsid w:val="00C56560"/>
    <w:rsid w:val="00C5664D"/>
    <w:rsid w:val="00C56895"/>
    <w:rsid w:val="00C56DC9"/>
    <w:rsid w:val="00C56EAC"/>
    <w:rsid w:val="00C57459"/>
    <w:rsid w:val="00C574AD"/>
    <w:rsid w:val="00C574C4"/>
    <w:rsid w:val="00C575BC"/>
    <w:rsid w:val="00C57740"/>
    <w:rsid w:val="00C577FC"/>
    <w:rsid w:val="00C578E7"/>
    <w:rsid w:val="00C57996"/>
    <w:rsid w:val="00C57AC4"/>
    <w:rsid w:val="00C57BC9"/>
    <w:rsid w:val="00C57EF6"/>
    <w:rsid w:val="00C60029"/>
    <w:rsid w:val="00C60376"/>
    <w:rsid w:val="00C606E3"/>
    <w:rsid w:val="00C607CB"/>
    <w:rsid w:val="00C60854"/>
    <w:rsid w:val="00C614B2"/>
    <w:rsid w:val="00C615CA"/>
    <w:rsid w:val="00C616FB"/>
    <w:rsid w:val="00C61C2E"/>
    <w:rsid w:val="00C6214E"/>
    <w:rsid w:val="00C62266"/>
    <w:rsid w:val="00C62325"/>
    <w:rsid w:val="00C62414"/>
    <w:rsid w:val="00C62975"/>
    <w:rsid w:val="00C629DD"/>
    <w:rsid w:val="00C62F25"/>
    <w:rsid w:val="00C63172"/>
    <w:rsid w:val="00C632C1"/>
    <w:rsid w:val="00C63526"/>
    <w:rsid w:val="00C63601"/>
    <w:rsid w:val="00C63722"/>
    <w:rsid w:val="00C637B9"/>
    <w:rsid w:val="00C63964"/>
    <w:rsid w:val="00C63ADA"/>
    <w:rsid w:val="00C63FF4"/>
    <w:rsid w:val="00C64130"/>
    <w:rsid w:val="00C642ED"/>
    <w:rsid w:val="00C6469A"/>
    <w:rsid w:val="00C646FD"/>
    <w:rsid w:val="00C648EB"/>
    <w:rsid w:val="00C64970"/>
    <w:rsid w:val="00C64DC0"/>
    <w:rsid w:val="00C64FC4"/>
    <w:rsid w:val="00C6552F"/>
    <w:rsid w:val="00C65BAE"/>
    <w:rsid w:val="00C65C21"/>
    <w:rsid w:val="00C65E3D"/>
    <w:rsid w:val="00C65FC5"/>
    <w:rsid w:val="00C661B9"/>
    <w:rsid w:val="00C66394"/>
    <w:rsid w:val="00C66419"/>
    <w:rsid w:val="00C664FE"/>
    <w:rsid w:val="00C66828"/>
    <w:rsid w:val="00C66F9C"/>
    <w:rsid w:val="00C670CB"/>
    <w:rsid w:val="00C671BA"/>
    <w:rsid w:val="00C672A3"/>
    <w:rsid w:val="00C679BD"/>
    <w:rsid w:val="00C67DDA"/>
    <w:rsid w:val="00C67E96"/>
    <w:rsid w:val="00C67FB1"/>
    <w:rsid w:val="00C70063"/>
    <w:rsid w:val="00C702A0"/>
    <w:rsid w:val="00C70545"/>
    <w:rsid w:val="00C705A3"/>
    <w:rsid w:val="00C7063A"/>
    <w:rsid w:val="00C707E9"/>
    <w:rsid w:val="00C70D5D"/>
    <w:rsid w:val="00C70F46"/>
    <w:rsid w:val="00C710DF"/>
    <w:rsid w:val="00C7188B"/>
    <w:rsid w:val="00C722DD"/>
    <w:rsid w:val="00C72568"/>
    <w:rsid w:val="00C728FB"/>
    <w:rsid w:val="00C72DA0"/>
    <w:rsid w:val="00C72E8A"/>
    <w:rsid w:val="00C73198"/>
    <w:rsid w:val="00C732D4"/>
    <w:rsid w:val="00C73666"/>
    <w:rsid w:val="00C7378A"/>
    <w:rsid w:val="00C737D2"/>
    <w:rsid w:val="00C73940"/>
    <w:rsid w:val="00C739D3"/>
    <w:rsid w:val="00C73C04"/>
    <w:rsid w:val="00C73D8E"/>
    <w:rsid w:val="00C742ED"/>
    <w:rsid w:val="00C74E4A"/>
    <w:rsid w:val="00C74EC7"/>
    <w:rsid w:val="00C74F1A"/>
    <w:rsid w:val="00C74F51"/>
    <w:rsid w:val="00C75034"/>
    <w:rsid w:val="00C75134"/>
    <w:rsid w:val="00C752DE"/>
    <w:rsid w:val="00C7531C"/>
    <w:rsid w:val="00C75423"/>
    <w:rsid w:val="00C754ED"/>
    <w:rsid w:val="00C75662"/>
    <w:rsid w:val="00C75A49"/>
    <w:rsid w:val="00C75A8F"/>
    <w:rsid w:val="00C75FE3"/>
    <w:rsid w:val="00C76235"/>
    <w:rsid w:val="00C765C6"/>
    <w:rsid w:val="00C76AD4"/>
    <w:rsid w:val="00C76B7C"/>
    <w:rsid w:val="00C76BC7"/>
    <w:rsid w:val="00C76EE0"/>
    <w:rsid w:val="00C771D4"/>
    <w:rsid w:val="00C7793F"/>
    <w:rsid w:val="00C77B6B"/>
    <w:rsid w:val="00C77C2F"/>
    <w:rsid w:val="00C77CA2"/>
    <w:rsid w:val="00C77D47"/>
    <w:rsid w:val="00C77DED"/>
    <w:rsid w:val="00C77F61"/>
    <w:rsid w:val="00C80108"/>
    <w:rsid w:val="00C802AC"/>
    <w:rsid w:val="00C802B9"/>
    <w:rsid w:val="00C80352"/>
    <w:rsid w:val="00C8060A"/>
    <w:rsid w:val="00C80C22"/>
    <w:rsid w:val="00C80E3C"/>
    <w:rsid w:val="00C80F93"/>
    <w:rsid w:val="00C8114A"/>
    <w:rsid w:val="00C81502"/>
    <w:rsid w:val="00C8158D"/>
    <w:rsid w:val="00C815B0"/>
    <w:rsid w:val="00C81611"/>
    <w:rsid w:val="00C81783"/>
    <w:rsid w:val="00C8183D"/>
    <w:rsid w:val="00C818A1"/>
    <w:rsid w:val="00C81995"/>
    <w:rsid w:val="00C81BDD"/>
    <w:rsid w:val="00C81CBE"/>
    <w:rsid w:val="00C81CF6"/>
    <w:rsid w:val="00C81D15"/>
    <w:rsid w:val="00C81E00"/>
    <w:rsid w:val="00C82136"/>
    <w:rsid w:val="00C821D3"/>
    <w:rsid w:val="00C821DB"/>
    <w:rsid w:val="00C82408"/>
    <w:rsid w:val="00C82435"/>
    <w:rsid w:val="00C82B64"/>
    <w:rsid w:val="00C831AB"/>
    <w:rsid w:val="00C83512"/>
    <w:rsid w:val="00C8365F"/>
    <w:rsid w:val="00C837B2"/>
    <w:rsid w:val="00C83951"/>
    <w:rsid w:val="00C83F73"/>
    <w:rsid w:val="00C840B8"/>
    <w:rsid w:val="00C841B3"/>
    <w:rsid w:val="00C843A3"/>
    <w:rsid w:val="00C847F2"/>
    <w:rsid w:val="00C8482E"/>
    <w:rsid w:val="00C84C28"/>
    <w:rsid w:val="00C84F7D"/>
    <w:rsid w:val="00C85086"/>
    <w:rsid w:val="00C853FA"/>
    <w:rsid w:val="00C85B35"/>
    <w:rsid w:val="00C86095"/>
    <w:rsid w:val="00C86535"/>
    <w:rsid w:val="00C8653A"/>
    <w:rsid w:val="00C865C2"/>
    <w:rsid w:val="00C868E6"/>
    <w:rsid w:val="00C86B57"/>
    <w:rsid w:val="00C87148"/>
    <w:rsid w:val="00C872DF"/>
    <w:rsid w:val="00C874A5"/>
    <w:rsid w:val="00C879C4"/>
    <w:rsid w:val="00C87C10"/>
    <w:rsid w:val="00C87D70"/>
    <w:rsid w:val="00C87E01"/>
    <w:rsid w:val="00C87F6B"/>
    <w:rsid w:val="00C87F7B"/>
    <w:rsid w:val="00C9000E"/>
    <w:rsid w:val="00C90042"/>
    <w:rsid w:val="00C90742"/>
    <w:rsid w:val="00C907E6"/>
    <w:rsid w:val="00C90B84"/>
    <w:rsid w:val="00C9117D"/>
    <w:rsid w:val="00C912CF"/>
    <w:rsid w:val="00C9136A"/>
    <w:rsid w:val="00C915B5"/>
    <w:rsid w:val="00C91811"/>
    <w:rsid w:val="00C91B55"/>
    <w:rsid w:val="00C922A9"/>
    <w:rsid w:val="00C928F9"/>
    <w:rsid w:val="00C9296C"/>
    <w:rsid w:val="00C9299F"/>
    <w:rsid w:val="00C92AD3"/>
    <w:rsid w:val="00C92BC9"/>
    <w:rsid w:val="00C92C2F"/>
    <w:rsid w:val="00C93389"/>
    <w:rsid w:val="00C934BD"/>
    <w:rsid w:val="00C934E0"/>
    <w:rsid w:val="00C9363F"/>
    <w:rsid w:val="00C938F8"/>
    <w:rsid w:val="00C9398E"/>
    <w:rsid w:val="00C93A22"/>
    <w:rsid w:val="00C93E9D"/>
    <w:rsid w:val="00C93EF5"/>
    <w:rsid w:val="00C93F69"/>
    <w:rsid w:val="00C94E60"/>
    <w:rsid w:val="00C951CE"/>
    <w:rsid w:val="00C95497"/>
    <w:rsid w:val="00C95788"/>
    <w:rsid w:val="00C95CBD"/>
    <w:rsid w:val="00C96841"/>
    <w:rsid w:val="00C96A17"/>
    <w:rsid w:val="00C96A7B"/>
    <w:rsid w:val="00C96B0A"/>
    <w:rsid w:val="00C96C4C"/>
    <w:rsid w:val="00C96D9A"/>
    <w:rsid w:val="00C9756E"/>
    <w:rsid w:val="00C978D0"/>
    <w:rsid w:val="00C97CC2"/>
    <w:rsid w:val="00C97DC2"/>
    <w:rsid w:val="00CA04A9"/>
    <w:rsid w:val="00CA064E"/>
    <w:rsid w:val="00CA0EFC"/>
    <w:rsid w:val="00CA0FEB"/>
    <w:rsid w:val="00CA10EF"/>
    <w:rsid w:val="00CA129A"/>
    <w:rsid w:val="00CA1440"/>
    <w:rsid w:val="00CA146D"/>
    <w:rsid w:val="00CA14DD"/>
    <w:rsid w:val="00CA16DD"/>
    <w:rsid w:val="00CA1945"/>
    <w:rsid w:val="00CA224B"/>
    <w:rsid w:val="00CA2287"/>
    <w:rsid w:val="00CA287E"/>
    <w:rsid w:val="00CA2A94"/>
    <w:rsid w:val="00CA2B05"/>
    <w:rsid w:val="00CA2B30"/>
    <w:rsid w:val="00CA2C84"/>
    <w:rsid w:val="00CA2D6F"/>
    <w:rsid w:val="00CA3789"/>
    <w:rsid w:val="00CA387B"/>
    <w:rsid w:val="00CA3FDF"/>
    <w:rsid w:val="00CA40CD"/>
    <w:rsid w:val="00CA4481"/>
    <w:rsid w:val="00CA46D8"/>
    <w:rsid w:val="00CA46F9"/>
    <w:rsid w:val="00CA48B6"/>
    <w:rsid w:val="00CA4B43"/>
    <w:rsid w:val="00CA4E4B"/>
    <w:rsid w:val="00CA4FBE"/>
    <w:rsid w:val="00CA5239"/>
    <w:rsid w:val="00CA52F8"/>
    <w:rsid w:val="00CA572A"/>
    <w:rsid w:val="00CA590B"/>
    <w:rsid w:val="00CA5A6B"/>
    <w:rsid w:val="00CA61C8"/>
    <w:rsid w:val="00CA653A"/>
    <w:rsid w:val="00CA6607"/>
    <w:rsid w:val="00CA6D17"/>
    <w:rsid w:val="00CA7016"/>
    <w:rsid w:val="00CA70BA"/>
    <w:rsid w:val="00CA719A"/>
    <w:rsid w:val="00CA72AE"/>
    <w:rsid w:val="00CA73C1"/>
    <w:rsid w:val="00CA7597"/>
    <w:rsid w:val="00CA76B9"/>
    <w:rsid w:val="00CA772D"/>
    <w:rsid w:val="00CA78DC"/>
    <w:rsid w:val="00CA794B"/>
    <w:rsid w:val="00CA7B14"/>
    <w:rsid w:val="00CA7B47"/>
    <w:rsid w:val="00CA7C1F"/>
    <w:rsid w:val="00CA7F17"/>
    <w:rsid w:val="00CB01A8"/>
    <w:rsid w:val="00CB04EE"/>
    <w:rsid w:val="00CB0586"/>
    <w:rsid w:val="00CB0835"/>
    <w:rsid w:val="00CB0846"/>
    <w:rsid w:val="00CB08C7"/>
    <w:rsid w:val="00CB0997"/>
    <w:rsid w:val="00CB0B5A"/>
    <w:rsid w:val="00CB0D7F"/>
    <w:rsid w:val="00CB12A4"/>
    <w:rsid w:val="00CB172A"/>
    <w:rsid w:val="00CB1A35"/>
    <w:rsid w:val="00CB1A62"/>
    <w:rsid w:val="00CB1A99"/>
    <w:rsid w:val="00CB1B5A"/>
    <w:rsid w:val="00CB1EDC"/>
    <w:rsid w:val="00CB1F34"/>
    <w:rsid w:val="00CB2238"/>
    <w:rsid w:val="00CB23CF"/>
    <w:rsid w:val="00CB2588"/>
    <w:rsid w:val="00CB2606"/>
    <w:rsid w:val="00CB2935"/>
    <w:rsid w:val="00CB3002"/>
    <w:rsid w:val="00CB3132"/>
    <w:rsid w:val="00CB3899"/>
    <w:rsid w:val="00CB398A"/>
    <w:rsid w:val="00CB3DB9"/>
    <w:rsid w:val="00CB44EB"/>
    <w:rsid w:val="00CB4741"/>
    <w:rsid w:val="00CB4928"/>
    <w:rsid w:val="00CB4B9B"/>
    <w:rsid w:val="00CB5076"/>
    <w:rsid w:val="00CB5404"/>
    <w:rsid w:val="00CB5807"/>
    <w:rsid w:val="00CB5D71"/>
    <w:rsid w:val="00CB5F71"/>
    <w:rsid w:val="00CB5FD6"/>
    <w:rsid w:val="00CB62F0"/>
    <w:rsid w:val="00CB6305"/>
    <w:rsid w:val="00CB6525"/>
    <w:rsid w:val="00CB689F"/>
    <w:rsid w:val="00CB6B77"/>
    <w:rsid w:val="00CB6C5C"/>
    <w:rsid w:val="00CB74F0"/>
    <w:rsid w:val="00CB770F"/>
    <w:rsid w:val="00CB7730"/>
    <w:rsid w:val="00CB777F"/>
    <w:rsid w:val="00CB7A26"/>
    <w:rsid w:val="00CB7AF8"/>
    <w:rsid w:val="00CB7C64"/>
    <w:rsid w:val="00CB7DEB"/>
    <w:rsid w:val="00CB7FDC"/>
    <w:rsid w:val="00CC00E6"/>
    <w:rsid w:val="00CC01B4"/>
    <w:rsid w:val="00CC026D"/>
    <w:rsid w:val="00CC0B52"/>
    <w:rsid w:val="00CC0F50"/>
    <w:rsid w:val="00CC15BF"/>
    <w:rsid w:val="00CC18CC"/>
    <w:rsid w:val="00CC18EA"/>
    <w:rsid w:val="00CC19EA"/>
    <w:rsid w:val="00CC1AD6"/>
    <w:rsid w:val="00CC1CC4"/>
    <w:rsid w:val="00CC1D7D"/>
    <w:rsid w:val="00CC1FB0"/>
    <w:rsid w:val="00CC2383"/>
    <w:rsid w:val="00CC264A"/>
    <w:rsid w:val="00CC28A0"/>
    <w:rsid w:val="00CC2A37"/>
    <w:rsid w:val="00CC2C11"/>
    <w:rsid w:val="00CC2C51"/>
    <w:rsid w:val="00CC2DAB"/>
    <w:rsid w:val="00CC30D0"/>
    <w:rsid w:val="00CC310F"/>
    <w:rsid w:val="00CC33EF"/>
    <w:rsid w:val="00CC3AFE"/>
    <w:rsid w:val="00CC3B59"/>
    <w:rsid w:val="00CC3D4B"/>
    <w:rsid w:val="00CC41A0"/>
    <w:rsid w:val="00CC43B1"/>
    <w:rsid w:val="00CC4532"/>
    <w:rsid w:val="00CC45E9"/>
    <w:rsid w:val="00CC4956"/>
    <w:rsid w:val="00CC4DFA"/>
    <w:rsid w:val="00CC4E4C"/>
    <w:rsid w:val="00CC50B7"/>
    <w:rsid w:val="00CC5258"/>
    <w:rsid w:val="00CC5451"/>
    <w:rsid w:val="00CC5493"/>
    <w:rsid w:val="00CC58E8"/>
    <w:rsid w:val="00CC5CC9"/>
    <w:rsid w:val="00CC5DFF"/>
    <w:rsid w:val="00CC5E6A"/>
    <w:rsid w:val="00CC6055"/>
    <w:rsid w:val="00CC6516"/>
    <w:rsid w:val="00CC656E"/>
    <w:rsid w:val="00CC67A5"/>
    <w:rsid w:val="00CC69D4"/>
    <w:rsid w:val="00CC6C2C"/>
    <w:rsid w:val="00CC6F63"/>
    <w:rsid w:val="00CC730A"/>
    <w:rsid w:val="00CC7566"/>
    <w:rsid w:val="00CC75E0"/>
    <w:rsid w:val="00CC7676"/>
    <w:rsid w:val="00CC7C9F"/>
    <w:rsid w:val="00CC7F94"/>
    <w:rsid w:val="00CD061E"/>
    <w:rsid w:val="00CD0D59"/>
    <w:rsid w:val="00CD0F33"/>
    <w:rsid w:val="00CD1254"/>
    <w:rsid w:val="00CD13FD"/>
    <w:rsid w:val="00CD1846"/>
    <w:rsid w:val="00CD1956"/>
    <w:rsid w:val="00CD1980"/>
    <w:rsid w:val="00CD21B1"/>
    <w:rsid w:val="00CD21D4"/>
    <w:rsid w:val="00CD2620"/>
    <w:rsid w:val="00CD27AE"/>
    <w:rsid w:val="00CD2D13"/>
    <w:rsid w:val="00CD3224"/>
    <w:rsid w:val="00CD32FC"/>
    <w:rsid w:val="00CD3441"/>
    <w:rsid w:val="00CD3669"/>
    <w:rsid w:val="00CD39B1"/>
    <w:rsid w:val="00CD3A2B"/>
    <w:rsid w:val="00CD3D1D"/>
    <w:rsid w:val="00CD3E2B"/>
    <w:rsid w:val="00CD408B"/>
    <w:rsid w:val="00CD4167"/>
    <w:rsid w:val="00CD421A"/>
    <w:rsid w:val="00CD4D9A"/>
    <w:rsid w:val="00CD578F"/>
    <w:rsid w:val="00CD590B"/>
    <w:rsid w:val="00CD5C48"/>
    <w:rsid w:val="00CD5D34"/>
    <w:rsid w:val="00CD5D48"/>
    <w:rsid w:val="00CD6036"/>
    <w:rsid w:val="00CD62AE"/>
    <w:rsid w:val="00CD6CE4"/>
    <w:rsid w:val="00CD6D22"/>
    <w:rsid w:val="00CD6E96"/>
    <w:rsid w:val="00CD6FC7"/>
    <w:rsid w:val="00CD6FDC"/>
    <w:rsid w:val="00CD78A2"/>
    <w:rsid w:val="00CD798A"/>
    <w:rsid w:val="00CD79D4"/>
    <w:rsid w:val="00CD79E9"/>
    <w:rsid w:val="00CD7A51"/>
    <w:rsid w:val="00CD7A97"/>
    <w:rsid w:val="00CD7BFD"/>
    <w:rsid w:val="00CD7CA7"/>
    <w:rsid w:val="00CE0723"/>
    <w:rsid w:val="00CE0895"/>
    <w:rsid w:val="00CE0DC2"/>
    <w:rsid w:val="00CE1092"/>
    <w:rsid w:val="00CE1606"/>
    <w:rsid w:val="00CE18B7"/>
    <w:rsid w:val="00CE19FF"/>
    <w:rsid w:val="00CE1A60"/>
    <w:rsid w:val="00CE1CF8"/>
    <w:rsid w:val="00CE1E71"/>
    <w:rsid w:val="00CE1FB5"/>
    <w:rsid w:val="00CE2471"/>
    <w:rsid w:val="00CE2731"/>
    <w:rsid w:val="00CE281B"/>
    <w:rsid w:val="00CE2A40"/>
    <w:rsid w:val="00CE2F40"/>
    <w:rsid w:val="00CE2F7C"/>
    <w:rsid w:val="00CE3045"/>
    <w:rsid w:val="00CE345F"/>
    <w:rsid w:val="00CE396B"/>
    <w:rsid w:val="00CE4143"/>
    <w:rsid w:val="00CE421F"/>
    <w:rsid w:val="00CE446D"/>
    <w:rsid w:val="00CE4551"/>
    <w:rsid w:val="00CE4645"/>
    <w:rsid w:val="00CE47DB"/>
    <w:rsid w:val="00CE482A"/>
    <w:rsid w:val="00CE4B36"/>
    <w:rsid w:val="00CE4C8A"/>
    <w:rsid w:val="00CE4CE1"/>
    <w:rsid w:val="00CE4E9D"/>
    <w:rsid w:val="00CE5822"/>
    <w:rsid w:val="00CE5AA8"/>
    <w:rsid w:val="00CE5FDD"/>
    <w:rsid w:val="00CE647B"/>
    <w:rsid w:val="00CE6659"/>
    <w:rsid w:val="00CE6C8A"/>
    <w:rsid w:val="00CE6D7C"/>
    <w:rsid w:val="00CE7442"/>
    <w:rsid w:val="00CE75A3"/>
    <w:rsid w:val="00CE7879"/>
    <w:rsid w:val="00CE7BF6"/>
    <w:rsid w:val="00CE7C9F"/>
    <w:rsid w:val="00CE7D96"/>
    <w:rsid w:val="00CE7DEC"/>
    <w:rsid w:val="00CE7FBA"/>
    <w:rsid w:val="00CF059E"/>
    <w:rsid w:val="00CF069C"/>
    <w:rsid w:val="00CF0ED3"/>
    <w:rsid w:val="00CF106F"/>
    <w:rsid w:val="00CF13DD"/>
    <w:rsid w:val="00CF1511"/>
    <w:rsid w:val="00CF1B0E"/>
    <w:rsid w:val="00CF213E"/>
    <w:rsid w:val="00CF2205"/>
    <w:rsid w:val="00CF263E"/>
    <w:rsid w:val="00CF2723"/>
    <w:rsid w:val="00CF2826"/>
    <w:rsid w:val="00CF2AE7"/>
    <w:rsid w:val="00CF2BD1"/>
    <w:rsid w:val="00CF2ECE"/>
    <w:rsid w:val="00CF31B9"/>
    <w:rsid w:val="00CF31D6"/>
    <w:rsid w:val="00CF3B30"/>
    <w:rsid w:val="00CF3B97"/>
    <w:rsid w:val="00CF3CDE"/>
    <w:rsid w:val="00CF3DA2"/>
    <w:rsid w:val="00CF3E58"/>
    <w:rsid w:val="00CF3F75"/>
    <w:rsid w:val="00CF423C"/>
    <w:rsid w:val="00CF47C2"/>
    <w:rsid w:val="00CF495F"/>
    <w:rsid w:val="00CF4AF0"/>
    <w:rsid w:val="00CF4BEB"/>
    <w:rsid w:val="00CF4C6C"/>
    <w:rsid w:val="00CF51AC"/>
    <w:rsid w:val="00CF5378"/>
    <w:rsid w:val="00CF53EF"/>
    <w:rsid w:val="00CF54B8"/>
    <w:rsid w:val="00CF56E3"/>
    <w:rsid w:val="00CF5747"/>
    <w:rsid w:val="00CF5A7C"/>
    <w:rsid w:val="00CF5ED7"/>
    <w:rsid w:val="00CF61C2"/>
    <w:rsid w:val="00CF691B"/>
    <w:rsid w:val="00CF69D2"/>
    <w:rsid w:val="00CF69F4"/>
    <w:rsid w:val="00CF7094"/>
    <w:rsid w:val="00CF7185"/>
    <w:rsid w:val="00CF7350"/>
    <w:rsid w:val="00CF754A"/>
    <w:rsid w:val="00CF78B8"/>
    <w:rsid w:val="00CF7989"/>
    <w:rsid w:val="00CF7CE1"/>
    <w:rsid w:val="00CF7F05"/>
    <w:rsid w:val="00CF7F16"/>
    <w:rsid w:val="00CF7FC1"/>
    <w:rsid w:val="00CF7FD5"/>
    <w:rsid w:val="00D00381"/>
    <w:rsid w:val="00D008D0"/>
    <w:rsid w:val="00D008F0"/>
    <w:rsid w:val="00D0093D"/>
    <w:rsid w:val="00D00A3B"/>
    <w:rsid w:val="00D00A6B"/>
    <w:rsid w:val="00D00CFB"/>
    <w:rsid w:val="00D01017"/>
    <w:rsid w:val="00D01490"/>
    <w:rsid w:val="00D014BB"/>
    <w:rsid w:val="00D01662"/>
    <w:rsid w:val="00D01677"/>
    <w:rsid w:val="00D016B6"/>
    <w:rsid w:val="00D01714"/>
    <w:rsid w:val="00D01DF8"/>
    <w:rsid w:val="00D020B2"/>
    <w:rsid w:val="00D020C5"/>
    <w:rsid w:val="00D0239D"/>
    <w:rsid w:val="00D023B7"/>
    <w:rsid w:val="00D02505"/>
    <w:rsid w:val="00D02649"/>
    <w:rsid w:val="00D0264E"/>
    <w:rsid w:val="00D0275D"/>
    <w:rsid w:val="00D02958"/>
    <w:rsid w:val="00D02DD1"/>
    <w:rsid w:val="00D02F2C"/>
    <w:rsid w:val="00D02F70"/>
    <w:rsid w:val="00D032C6"/>
    <w:rsid w:val="00D03448"/>
    <w:rsid w:val="00D03697"/>
    <w:rsid w:val="00D03722"/>
    <w:rsid w:val="00D03860"/>
    <w:rsid w:val="00D03875"/>
    <w:rsid w:val="00D0399F"/>
    <w:rsid w:val="00D03C27"/>
    <w:rsid w:val="00D04111"/>
    <w:rsid w:val="00D049D1"/>
    <w:rsid w:val="00D0551E"/>
    <w:rsid w:val="00D0572C"/>
    <w:rsid w:val="00D058A3"/>
    <w:rsid w:val="00D059DD"/>
    <w:rsid w:val="00D05C9B"/>
    <w:rsid w:val="00D05CAD"/>
    <w:rsid w:val="00D061FF"/>
    <w:rsid w:val="00D064DC"/>
    <w:rsid w:val="00D06737"/>
    <w:rsid w:val="00D06E0C"/>
    <w:rsid w:val="00D06E68"/>
    <w:rsid w:val="00D06E89"/>
    <w:rsid w:val="00D06ED0"/>
    <w:rsid w:val="00D07490"/>
    <w:rsid w:val="00D0751B"/>
    <w:rsid w:val="00D075D9"/>
    <w:rsid w:val="00D077C9"/>
    <w:rsid w:val="00D07FDB"/>
    <w:rsid w:val="00D10454"/>
    <w:rsid w:val="00D10496"/>
    <w:rsid w:val="00D10794"/>
    <w:rsid w:val="00D107F2"/>
    <w:rsid w:val="00D10891"/>
    <w:rsid w:val="00D108DC"/>
    <w:rsid w:val="00D110A3"/>
    <w:rsid w:val="00D11859"/>
    <w:rsid w:val="00D11965"/>
    <w:rsid w:val="00D11B5C"/>
    <w:rsid w:val="00D11BC5"/>
    <w:rsid w:val="00D11E86"/>
    <w:rsid w:val="00D1205F"/>
    <w:rsid w:val="00D120A8"/>
    <w:rsid w:val="00D12195"/>
    <w:rsid w:val="00D12434"/>
    <w:rsid w:val="00D12596"/>
    <w:rsid w:val="00D12955"/>
    <w:rsid w:val="00D12A55"/>
    <w:rsid w:val="00D12B7A"/>
    <w:rsid w:val="00D12C47"/>
    <w:rsid w:val="00D12D03"/>
    <w:rsid w:val="00D132DB"/>
    <w:rsid w:val="00D13415"/>
    <w:rsid w:val="00D13735"/>
    <w:rsid w:val="00D138D1"/>
    <w:rsid w:val="00D139EC"/>
    <w:rsid w:val="00D13DB8"/>
    <w:rsid w:val="00D13E1F"/>
    <w:rsid w:val="00D13F47"/>
    <w:rsid w:val="00D1462F"/>
    <w:rsid w:val="00D1472A"/>
    <w:rsid w:val="00D1475A"/>
    <w:rsid w:val="00D14A81"/>
    <w:rsid w:val="00D151E8"/>
    <w:rsid w:val="00D15566"/>
    <w:rsid w:val="00D157AB"/>
    <w:rsid w:val="00D158AF"/>
    <w:rsid w:val="00D15F46"/>
    <w:rsid w:val="00D16064"/>
    <w:rsid w:val="00D162B1"/>
    <w:rsid w:val="00D163E8"/>
    <w:rsid w:val="00D16993"/>
    <w:rsid w:val="00D16AB1"/>
    <w:rsid w:val="00D16CCF"/>
    <w:rsid w:val="00D1741A"/>
    <w:rsid w:val="00D1760C"/>
    <w:rsid w:val="00D1765F"/>
    <w:rsid w:val="00D20088"/>
    <w:rsid w:val="00D20877"/>
    <w:rsid w:val="00D20CA7"/>
    <w:rsid w:val="00D2116B"/>
    <w:rsid w:val="00D2142D"/>
    <w:rsid w:val="00D2159A"/>
    <w:rsid w:val="00D21A5B"/>
    <w:rsid w:val="00D21A6A"/>
    <w:rsid w:val="00D21C32"/>
    <w:rsid w:val="00D21CE4"/>
    <w:rsid w:val="00D222DD"/>
    <w:rsid w:val="00D22553"/>
    <w:rsid w:val="00D228DF"/>
    <w:rsid w:val="00D2296D"/>
    <w:rsid w:val="00D22E06"/>
    <w:rsid w:val="00D23373"/>
    <w:rsid w:val="00D241E9"/>
    <w:rsid w:val="00D24831"/>
    <w:rsid w:val="00D24905"/>
    <w:rsid w:val="00D249F4"/>
    <w:rsid w:val="00D24C53"/>
    <w:rsid w:val="00D250D7"/>
    <w:rsid w:val="00D254F0"/>
    <w:rsid w:val="00D25B13"/>
    <w:rsid w:val="00D25D62"/>
    <w:rsid w:val="00D25F4A"/>
    <w:rsid w:val="00D26781"/>
    <w:rsid w:val="00D26800"/>
    <w:rsid w:val="00D26983"/>
    <w:rsid w:val="00D269BD"/>
    <w:rsid w:val="00D26B4C"/>
    <w:rsid w:val="00D26EDC"/>
    <w:rsid w:val="00D26FFE"/>
    <w:rsid w:val="00D2798D"/>
    <w:rsid w:val="00D27CC2"/>
    <w:rsid w:val="00D27D5D"/>
    <w:rsid w:val="00D27E32"/>
    <w:rsid w:val="00D27F15"/>
    <w:rsid w:val="00D3038A"/>
    <w:rsid w:val="00D305F7"/>
    <w:rsid w:val="00D30773"/>
    <w:rsid w:val="00D30B4D"/>
    <w:rsid w:val="00D30E5A"/>
    <w:rsid w:val="00D313CE"/>
    <w:rsid w:val="00D316BA"/>
    <w:rsid w:val="00D31978"/>
    <w:rsid w:val="00D31EBD"/>
    <w:rsid w:val="00D324A4"/>
    <w:rsid w:val="00D32543"/>
    <w:rsid w:val="00D328F5"/>
    <w:rsid w:val="00D32B8E"/>
    <w:rsid w:val="00D32C95"/>
    <w:rsid w:val="00D32F97"/>
    <w:rsid w:val="00D32FA5"/>
    <w:rsid w:val="00D334C1"/>
    <w:rsid w:val="00D33721"/>
    <w:rsid w:val="00D339AC"/>
    <w:rsid w:val="00D33AB6"/>
    <w:rsid w:val="00D33AE3"/>
    <w:rsid w:val="00D33CC3"/>
    <w:rsid w:val="00D33E02"/>
    <w:rsid w:val="00D33F02"/>
    <w:rsid w:val="00D3464D"/>
    <w:rsid w:val="00D353A6"/>
    <w:rsid w:val="00D3558A"/>
    <w:rsid w:val="00D35FAA"/>
    <w:rsid w:val="00D360A4"/>
    <w:rsid w:val="00D36183"/>
    <w:rsid w:val="00D361E3"/>
    <w:rsid w:val="00D365BF"/>
    <w:rsid w:val="00D367F7"/>
    <w:rsid w:val="00D3683E"/>
    <w:rsid w:val="00D36CBA"/>
    <w:rsid w:val="00D36F98"/>
    <w:rsid w:val="00D3713A"/>
    <w:rsid w:val="00D37280"/>
    <w:rsid w:val="00D374E1"/>
    <w:rsid w:val="00D37515"/>
    <w:rsid w:val="00D37DE4"/>
    <w:rsid w:val="00D37EF1"/>
    <w:rsid w:val="00D37F70"/>
    <w:rsid w:val="00D40126"/>
    <w:rsid w:val="00D40171"/>
    <w:rsid w:val="00D40A30"/>
    <w:rsid w:val="00D40BAA"/>
    <w:rsid w:val="00D4160A"/>
    <w:rsid w:val="00D41815"/>
    <w:rsid w:val="00D41A9D"/>
    <w:rsid w:val="00D420E7"/>
    <w:rsid w:val="00D425EA"/>
    <w:rsid w:val="00D42918"/>
    <w:rsid w:val="00D42CB5"/>
    <w:rsid w:val="00D430DD"/>
    <w:rsid w:val="00D430F7"/>
    <w:rsid w:val="00D43172"/>
    <w:rsid w:val="00D43546"/>
    <w:rsid w:val="00D43798"/>
    <w:rsid w:val="00D4398F"/>
    <w:rsid w:val="00D43FD1"/>
    <w:rsid w:val="00D445EF"/>
    <w:rsid w:val="00D44607"/>
    <w:rsid w:val="00D447CE"/>
    <w:rsid w:val="00D44B38"/>
    <w:rsid w:val="00D44D23"/>
    <w:rsid w:val="00D44F24"/>
    <w:rsid w:val="00D45083"/>
    <w:rsid w:val="00D45103"/>
    <w:rsid w:val="00D45342"/>
    <w:rsid w:val="00D4551C"/>
    <w:rsid w:val="00D45567"/>
    <w:rsid w:val="00D457B2"/>
    <w:rsid w:val="00D45AB6"/>
    <w:rsid w:val="00D45F34"/>
    <w:rsid w:val="00D46300"/>
    <w:rsid w:val="00D46A87"/>
    <w:rsid w:val="00D46E8D"/>
    <w:rsid w:val="00D470D8"/>
    <w:rsid w:val="00D47139"/>
    <w:rsid w:val="00D472C0"/>
    <w:rsid w:val="00D473FF"/>
    <w:rsid w:val="00D477CC"/>
    <w:rsid w:val="00D478C4"/>
    <w:rsid w:val="00D479D9"/>
    <w:rsid w:val="00D47B00"/>
    <w:rsid w:val="00D47C8A"/>
    <w:rsid w:val="00D47D32"/>
    <w:rsid w:val="00D47E09"/>
    <w:rsid w:val="00D47E2E"/>
    <w:rsid w:val="00D5056B"/>
    <w:rsid w:val="00D50AD2"/>
    <w:rsid w:val="00D50FD3"/>
    <w:rsid w:val="00D51122"/>
    <w:rsid w:val="00D51125"/>
    <w:rsid w:val="00D514A5"/>
    <w:rsid w:val="00D5198E"/>
    <w:rsid w:val="00D51ADE"/>
    <w:rsid w:val="00D51C25"/>
    <w:rsid w:val="00D51E40"/>
    <w:rsid w:val="00D51E47"/>
    <w:rsid w:val="00D52190"/>
    <w:rsid w:val="00D5225F"/>
    <w:rsid w:val="00D525C6"/>
    <w:rsid w:val="00D526AE"/>
    <w:rsid w:val="00D528BF"/>
    <w:rsid w:val="00D52B61"/>
    <w:rsid w:val="00D52DDD"/>
    <w:rsid w:val="00D531A3"/>
    <w:rsid w:val="00D534F0"/>
    <w:rsid w:val="00D53637"/>
    <w:rsid w:val="00D538AD"/>
    <w:rsid w:val="00D53E93"/>
    <w:rsid w:val="00D54317"/>
    <w:rsid w:val="00D5453B"/>
    <w:rsid w:val="00D5474D"/>
    <w:rsid w:val="00D552A5"/>
    <w:rsid w:val="00D5558C"/>
    <w:rsid w:val="00D55726"/>
    <w:rsid w:val="00D55980"/>
    <w:rsid w:val="00D55A26"/>
    <w:rsid w:val="00D5617E"/>
    <w:rsid w:val="00D5638E"/>
    <w:rsid w:val="00D564DB"/>
    <w:rsid w:val="00D56636"/>
    <w:rsid w:val="00D56665"/>
    <w:rsid w:val="00D5669C"/>
    <w:rsid w:val="00D566B8"/>
    <w:rsid w:val="00D56E37"/>
    <w:rsid w:val="00D56F7F"/>
    <w:rsid w:val="00D5706E"/>
    <w:rsid w:val="00D571A4"/>
    <w:rsid w:val="00D571B9"/>
    <w:rsid w:val="00D574A5"/>
    <w:rsid w:val="00D57996"/>
    <w:rsid w:val="00D57D1F"/>
    <w:rsid w:val="00D57F15"/>
    <w:rsid w:val="00D600C7"/>
    <w:rsid w:val="00D6033E"/>
    <w:rsid w:val="00D6039B"/>
    <w:rsid w:val="00D60411"/>
    <w:rsid w:val="00D60A31"/>
    <w:rsid w:val="00D60CFC"/>
    <w:rsid w:val="00D60E5C"/>
    <w:rsid w:val="00D60F98"/>
    <w:rsid w:val="00D6106D"/>
    <w:rsid w:val="00D61856"/>
    <w:rsid w:val="00D619BB"/>
    <w:rsid w:val="00D61DB8"/>
    <w:rsid w:val="00D6221C"/>
    <w:rsid w:val="00D62543"/>
    <w:rsid w:val="00D625B6"/>
    <w:rsid w:val="00D62703"/>
    <w:rsid w:val="00D6290B"/>
    <w:rsid w:val="00D62B44"/>
    <w:rsid w:val="00D62FAC"/>
    <w:rsid w:val="00D62FEF"/>
    <w:rsid w:val="00D631B2"/>
    <w:rsid w:val="00D63BA3"/>
    <w:rsid w:val="00D63EEB"/>
    <w:rsid w:val="00D63F8F"/>
    <w:rsid w:val="00D64081"/>
    <w:rsid w:val="00D6412D"/>
    <w:rsid w:val="00D6413A"/>
    <w:rsid w:val="00D64485"/>
    <w:rsid w:val="00D647DB"/>
    <w:rsid w:val="00D64811"/>
    <w:rsid w:val="00D64927"/>
    <w:rsid w:val="00D64B58"/>
    <w:rsid w:val="00D64F74"/>
    <w:rsid w:val="00D65126"/>
    <w:rsid w:val="00D652B6"/>
    <w:rsid w:val="00D65593"/>
    <w:rsid w:val="00D65C38"/>
    <w:rsid w:val="00D65E22"/>
    <w:rsid w:val="00D6618B"/>
    <w:rsid w:val="00D66805"/>
    <w:rsid w:val="00D66AD4"/>
    <w:rsid w:val="00D66B3D"/>
    <w:rsid w:val="00D66CA2"/>
    <w:rsid w:val="00D66D87"/>
    <w:rsid w:val="00D66F61"/>
    <w:rsid w:val="00D67189"/>
    <w:rsid w:val="00D6756F"/>
    <w:rsid w:val="00D6776A"/>
    <w:rsid w:val="00D678A8"/>
    <w:rsid w:val="00D67A34"/>
    <w:rsid w:val="00D67B3A"/>
    <w:rsid w:val="00D67E90"/>
    <w:rsid w:val="00D67F0C"/>
    <w:rsid w:val="00D707CB"/>
    <w:rsid w:val="00D7097D"/>
    <w:rsid w:val="00D70A03"/>
    <w:rsid w:val="00D70DD7"/>
    <w:rsid w:val="00D70F70"/>
    <w:rsid w:val="00D70FDA"/>
    <w:rsid w:val="00D710D2"/>
    <w:rsid w:val="00D71784"/>
    <w:rsid w:val="00D7183A"/>
    <w:rsid w:val="00D719C4"/>
    <w:rsid w:val="00D71FE6"/>
    <w:rsid w:val="00D7218E"/>
    <w:rsid w:val="00D72F14"/>
    <w:rsid w:val="00D73396"/>
    <w:rsid w:val="00D734F5"/>
    <w:rsid w:val="00D73534"/>
    <w:rsid w:val="00D739F6"/>
    <w:rsid w:val="00D73A6C"/>
    <w:rsid w:val="00D73C1B"/>
    <w:rsid w:val="00D745ED"/>
    <w:rsid w:val="00D74BC0"/>
    <w:rsid w:val="00D74C07"/>
    <w:rsid w:val="00D74C5B"/>
    <w:rsid w:val="00D753C7"/>
    <w:rsid w:val="00D7590F"/>
    <w:rsid w:val="00D75959"/>
    <w:rsid w:val="00D75BA5"/>
    <w:rsid w:val="00D75C63"/>
    <w:rsid w:val="00D75E50"/>
    <w:rsid w:val="00D76367"/>
    <w:rsid w:val="00D766BA"/>
    <w:rsid w:val="00D7698E"/>
    <w:rsid w:val="00D76AEA"/>
    <w:rsid w:val="00D76B24"/>
    <w:rsid w:val="00D76D02"/>
    <w:rsid w:val="00D76E75"/>
    <w:rsid w:val="00D76EEC"/>
    <w:rsid w:val="00D76EF5"/>
    <w:rsid w:val="00D772C7"/>
    <w:rsid w:val="00D773C4"/>
    <w:rsid w:val="00D774B3"/>
    <w:rsid w:val="00D776B3"/>
    <w:rsid w:val="00D77927"/>
    <w:rsid w:val="00D77B67"/>
    <w:rsid w:val="00D77D75"/>
    <w:rsid w:val="00D77EE0"/>
    <w:rsid w:val="00D77EF3"/>
    <w:rsid w:val="00D80357"/>
    <w:rsid w:val="00D80629"/>
    <w:rsid w:val="00D80839"/>
    <w:rsid w:val="00D809C5"/>
    <w:rsid w:val="00D80DA3"/>
    <w:rsid w:val="00D80DA6"/>
    <w:rsid w:val="00D80DF2"/>
    <w:rsid w:val="00D80F8E"/>
    <w:rsid w:val="00D81376"/>
    <w:rsid w:val="00D8142E"/>
    <w:rsid w:val="00D81933"/>
    <w:rsid w:val="00D81944"/>
    <w:rsid w:val="00D81D0D"/>
    <w:rsid w:val="00D8264C"/>
    <w:rsid w:val="00D82767"/>
    <w:rsid w:val="00D833C4"/>
    <w:rsid w:val="00D83CA3"/>
    <w:rsid w:val="00D83D0E"/>
    <w:rsid w:val="00D83F75"/>
    <w:rsid w:val="00D83FC4"/>
    <w:rsid w:val="00D842EF"/>
    <w:rsid w:val="00D8451D"/>
    <w:rsid w:val="00D846FA"/>
    <w:rsid w:val="00D84747"/>
    <w:rsid w:val="00D84BD9"/>
    <w:rsid w:val="00D84C86"/>
    <w:rsid w:val="00D84D4D"/>
    <w:rsid w:val="00D84E9A"/>
    <w:rsid w:val="00D85334"/>
    <w:rsid w:val="00D853B8"/>
    <w:rsid w:val="00D856C6"/>
    <w:rsid w:val="00D85A44"/>
    <w:rsid w:val="00D85A8F"/>
    <w:rsid w:val="00D85EE7"/>
    <w:rsid w:val="00D85EFA"/>
    <w:rsid w:val="00D85F56"/>
    <w:rsid w:val="00D85F7B"/>
    <w:rsid w:val="00D865C5"/>
    <w:rsid w:val="00D866C8"/>
    <w:rsid w:val="00D86A1D"/>
    <w:rsid w:val="00D86C5A"/>
    <w:rsid w:val="00D86DF8"/>
    <w:rsid w:val="00D86E6C"/>
    <w:rsid w:val="00D86F6C"/>
    <w:rsid w:val="00D871FF"/>
    <w:rsid w:val="00D87230"/>
    <w:rsid w:val="00D874F1"/>
    <w:rsid w:val="00D87509"/>
    <w:rsid w:val="00D876C2"/>
    <w:rsid w:val="00D87C83"/>
    <w:rsid w:val="00D87DE6"/>
    <w:rsid w:val="00D87F62"/>
    <w:rsid w:val="00D901CA"/>
    <w:rsid w:val="00D906A2"/>
    <w:rsid w:val="00D90991"/>
    <w:rsid w:val="00D90DCA"/>
    <w:rsid w:val="00D90E14"/>
    <w:rsid w:val="00D91118"/>
    <w:rsid w:val="00D912E0"/>
    <w:rsid w:val="00D918CA"/>
    <w:rsid w:val="00D91C5D"/>
    <w:rsid w:val="00D9202D"/>
    <w:rsid w:val="00D920DB"/>
    <w:rsid w:val="00D928B9"/>
    <w:rsid w:val="00D92902"/>
    <w:rsid w:val="00D92DB0"/>
    <w:rsid w:val="00D92F71"/>
    <w:rsid w:val="00D932D6"/>
    <w:rsid w:val="00D93309"/>
    <w:rsid w:val="00D933D0"/>
    <w:rsid w:val="00D93465"/>
    <w:rsid w:val="00D935B0"/>
    <w:rsid w:val="00D935B8"/>
    <w:rsid w:val="00D9388B"/>
    <w:rsid w:val="00D939E5"/>
    <w:rsid w:val="00D93AE2"/>
    <w:rsid w:val="00D93D3B"/>
    <w:rsid w:val="00D93E2F"/>
    <w:rsid w:val="00D94649"/>
    <w:rsid w:val="00D94CC2"/>
    <w:rsid w:val="00D94ED1"/>
    <w:rsid w:val="00D9519B"/>
    <w:rsid w:val="00D95455"/>
    <w:rsid w:val="00D955B4"/>
    <w:rsid w:val="00D9567A"/>
    <w:rsid w:val="00D958D0"/>
    <w:rsid w:val="00D95AD6"/>
    <w:rsid w:val="00D95D6F"/>
    <w:rsid w:val="00D961FA"/>
    <w:rsid w:val="00D9646A"/>
    <w:rsid w:val="00D965B9"/>
    <w:rsid w:val="00D96E00"/>
    <w:rsid w:val="00D974A2"/>
    <w:rsid w:val="00D977F9"/>
    <w:rsid w:val="00D97821"/>
    <w:rsid w:val="00D97882"/>
    <w:rsid w:val="00D97D26"/>
    <w:rsid w:val="00DA0331"/>
    <w:rsid w:val="00DA08CA"/>
    <w:rsid w:val="00DA09F6"/>
    <w:rsid w:val="00DA0B94"/>
    <w:rsid w:val="00DA0C28"/>
    <w:rsid w:val="00DA0CA3"/>
    <w:rsid w:val="00DA0CB8"/>
    <w:rsid w:val="00DA0E52"/>
    <w:rsid w:val="00DA1114"/>
    <w:rsid w:val="00DA11E0"/>
    <w:rsid w:val="00DA123E"/>
    <w:rsid w:val="00DA171B"/>
    <w:rsid w:val="00DA1813"/>
    <w:rsid w:val="00DA18C7"/>
    <w:rsid w:val="00DA1C6C"/>
    <w:rsid w:val="00DA1C9E"/>
    <w:rsid w:val="00DA1FAF"/>
    <w:rsid w:val="00DA2315"/>
    <w:rsid w:val="00DA2676"/>
    <w:rsid w:val="00DA28A0"/>
    <w:rsid w:val="00DA32BA"/>
    <w:rsid w:val="00DA3779"/>
    <w:rsid w:val="00DA3A72"/>
    <w:rsid w:val="00DA3EAB"/>
    <w:rsid w:val="00DA3FB7"/>
    <w:rsid w:val="00DA4799"/>
    <w:rsid w:val="00DA48EC"/>
    <w:rsid w:val="00DA4AA8"/>
    <w:rsid w:val="00DA4AB0"/>
    <w:rsid w:val="00DA5127"/>
    <w:rsid w:val="00DA5506"/>
    <w:rsid w:val="00DA551C"/>
    <w:rsid w:val="00DA5565"/>
    <w:rsid w:val="00DA57BF"/>
    <w:rsid w:val="00DA58A4"/>
    <w:rsid w:val="00DA5C2B"/>
    <w:rsid w:val="00DA638F"/>
    <w:rsid w:val="00DA644C"/>
    <w:rsid w:val="00DA645B"/>
    <w:rsid w:val="00DA6BCA"/>
    <w:rsid w:val="00DA6CD3"/>
    <w:rsid w:val="00DA7843"/>
    <w:rsid w:val="00DA78B3"/>
    <w:rsid w:val="00DA7AB2"/>
    <w:rsid w:val="00DA7DE5"/>
    <w:rsid w:val="00DA7EF6"/>
    <w:rsid w:val="00DB003A"/>
    <w:rsid w:val="00DB0105"/>
    <w:rsid w:val="00DB0639"/>
    <w:rsid w:val="00DB07CF"/>
    <w:rsid w:val="00DB090C"/>
    <w:rsid w:val="00DB0977"/>
    <w:rsid w:val="00DB0CB5"/>
    <w:rsid w:val="00DB0CCC"/>
    <w:rsid w:val="00DB10F4"/>
    <w:rsid w:val="00DB15C2"/>
    <w:rsid w:val="00DB1617"/>
    <w:rsid w:val="00DB1A5F"/>
    <w:rsid w:val="00DB1FBC"/>
    <w:rsid w:val="00DB2020"/>
    <w:rsid w:val="00DB2086"/>
    <w:rsid w:val="00DB21C7"/>
    <w:rsid w:val="00DB2394"/>
    <w:rsid w:val="00DB2452"/>
    <w:rsid w:val="00DB246B"/>
    <w:rsid w:val="00DB2655"/>
    <w:rsid w:val="00DB26B4"/>
    <w:rsid w:val="00DB2835"/>
    <w:rsid w:val="00DB29E6"/>
    <w:rsid w:val="00DB306B"/>
    <w:rsid w:val="00DB30BD"/>
    <w:rsid w:val="00DB33A8"/>
    <w:rsid w:val="00DB353C"/>
    <w:rsid w:val="00DB35F1"/>
    <w:rsid w:val="00DB3A43"/>
    <w:rsid w:val="00DB3B1E"/>
    <w:rsid w:val="00DB3BB8"/>
    <w:rsid w:val="00DB3E4F"/>
    <w:rsid w:val="00DB41C8"/>
    <w:rsid w:val="00DB430C"/>
    <w:rsid w:val="00DB44EF"/>
    <w:rsid w:val="00DB4645"/>
    <w:rsid w:val="00DB4998"/>
    <w:rsid w:val="00DB4D48"/>
    <w:rsid w:val="00DB505D"/>
    <w:rsid w:val="00DB51E8"/>
    <w:rsid w:val="00DB55BE"/>
    <w:rsid w:val="00DB5627"/>
    <w:rsid w:val="00DB568A"/>
    <w:rsid w:val="00DB5A33"/>
    <w:rsid w:val="00DB5A94"/>
    <w:rsid w:val="00DB5CDA"/>
    <w:rsid w:val="00DB5FF9"/>
    <w:rsid w:val="00DB6151"/>
    <w:rsid w:val="00DB6575"/>
    <w:rsid w:val="00DB6E9D"/>
    <w:rsid w:val="00DB6FB4"/>
    <w:rsid w:val="00DB70B1"/>
    <w:rsid w:val="00DB7213"/>
    <w:rsid w:val="00DB729A"/>
    <w:rsid w:val="00DB73E5"/>
    <w:rsid w:val="00DB7420"/>
    <w:rsid w:val="00DB74B9"/>
    <w:rsid w:val="00DB755E"/>
    <w:rsid w:val="00DB770D"/>
    <w:rsid w:val="00DB796C"/>
    <w:rsid w:val="00DB7B4B"/>
    <w:rsid w:val="00DC007F"/>
    <w:rsid w:val="00DC00F2"/>
    <w:rsid w:val="00DC010A"/>
    <w:rsid w:val="00DC02B8"/>
    <w:rsid w:val="00DC05D1"/>
    <w:rsid w:val="00DC0A43"/>
    <w:rsid w:val="00DC0B4A"/>
    <w:rsid w:val="00DC0B53"/>
    <w:rsid w:val="00DC0BD1"/>
    <w:rsid w:val="00DC0CD3"/>
    <w:rsid w:val="00DC0D61"/>
    <w:rsid w:val="00DC1059"/>
    <w:rsid w:val="00DC118E"/>
    <w:rsid w:val="00DC1B9E"/>
    <w:rsid w:val="00DC1BC1"/>
    <w:rsid w:val="00DC1C85"/>
    <w:rsid w:val="00DC1D17"/>
    <w:rsid w:val="00DC1DC3"/>
    <w:rsid w:val="00DC227D"/>
    <w:rsid w:val="00DC2389"/>
    <w:rsid w:val="00DC247D"/>
    <w:rsid w:val="00DC2591"/>
    <w:rsid w:val="00DC26F9"/>
    <w:rsid w:val="00DC2EFA"/>
    <w:rsid w:val="00DC3270"/>
    <w:rsid w:val="00DC3742"/>
    <w:rsid w:val="00DC37BD"/>
    <w:rsid w:val="00DC3CE0"/>
    <w:rsid w:val="00DC3DB4"/>
    <w:rsid w:val="00DC42C3"/>
    <w:rsid w:val="00DC44FE"/>
    <w:rsid w:val="00DC4628"/>
    <w:rsid w:val="00DC46C7"/>
    <w:rsid w:val="00DC477D"/>
    <w:rsid w:val="00DC47B7"/>
    <w:rsid w:val="00DC4927"/>
    <w:rsid w:val="00DC4B24"/>
    <w:rsid w:val="00DC4E5C"/>
    <w:rsid w:val="00DC4F28"/>
    <w:rsid w:val="00DC5204"/>
    <w:rsid w:val="00DC565E"/>
    <w:rsid w:val="00DC56DF"/>
    <w:rsid w:val="00DC575C"/>
    <w:rsid w:val="00DC5A2D"/>
    <w:rsid w:val="00DC5E93"/>
    <w:rsid w:val="00DC632A"/>
    <w:rsid w:val="00DC661D"/>
    <w:rsid w:val="00DC6746"/>
    <w:rsid w:val="00DC6B38"/>
    <w:rsid w:val="00DC6C17"/>
    <w:rsid w:val="00DC6C41"/>
    <w:rsid w:val="00DC6F41"/>
    <w:rsid w:val="00DC7173"/>
    <w:rsid w:val="00DC73B8"/>
    <w:rsid w:val="00DC7CD9"/>
    <w:rsid w:val="00DC7F66"/>
    <w:rsid w:val="00DD0204"/>
    <w:rsid w:val="00DD03F1"/>
    <w:rsid w:val="00DD0875"/>
    <w:rsid w:val="00DD1836"/>
    <w:rsid w:val="00DD185A"/>
    <w:rsid w:val="00DD1A8F"/>
    <w:rsid w:val="00DD2070"/>
    <w:rsid w:val="00DD2095"/>
    <w:rsid w:val="00DD20D3"/>
    <w:rsid w:val="00DD20FF"/>
    <w:rsid w:val="00DD2ADD"/>
    <w:rsid w:val="00DD2CF0"/>
    <w:rsid w:val="00DD2EFA"/>
    <w:rsid w:val="00DD2FD9"/>
    <w:rsid w:val="00DD3028"/>
    <w:rsid w:val="00DD30A3"/>
    <w:rsid w:val="00DD327D"/>
    <w:rsid w:val="00DD3301"/>
    <w:rsid w:val="00DD3439"/>
    <w:rsid w:val="00DD34CF"/>
    <w:rsid w:val="00DD34F0"/>
    <w:rsid w:val="00DD37BD"/>
    <w:rsid w:val="00DD3C20"/>
    <w:rsid w:val="00DD3DB1"/>
    <w:rsid w:val="00DD3DC5"/>
    <w:rsid w:val="00DD3E07"/>
    <w:rsid w:val="00DD4105"/>
    <w:rsid w:val="00DD4416"/>
    <w:rsid w:val="00DD48A6"/>
    <w:rsid w:val="00DD48AE"/>
    <w:rsid w:val="00DD4A27"/>
    <w:rsid w:val="00DD4A86"/>
    <w:rsid w:val="00DD4C3D"/>
    <w:rsid w:val="00DD4FC8"/>
    <w:rsid w:val="00DD502D"/>
    <w:rsid w:val="00DD549E"/>
    <w:rsid w:val="00DD5BA0"/>
    <w:rsid w:val="00DD5E90"/>
    <w:rsid w:val="00DD605B"/>
    <w:rsid w:val="00DD67DF"/>
    <w:rsid w:val="00DD6A93"/>
    <w:rsid w:val="00DD6A99"/>
    <w:rsid w:val="00DD6D96"/>
    <w:rsid w:val="00DD7245"/>
    <w:rsid w:val="00DD73B9"/>
    <w:rsid w:val="00DD74A5"/>
    <w:rsid w:val="00DD7686"/>
    <w:rsid w:val="00DD78D4"/>
    <w:rsid w:val="00DD7BC2"/>
    <w:rsid w:val="00DD7E0A"/>
    <w:rsid w:val="00DD7F4E"/>
    <w:rsid w:val="00DD7FC0"/>
    <w:rsid w:val="00DE0230"/>
    <w:rsid w:val="00DE0BA5"/>
    <w:rsid w:val="00DE0DEF"/>
    <w:rsid w:val="00DE114D"/>
    <w:rsid w:val="00DE11C9"/>
    <w:rsid w:val="00DE1363"/>
    <w:rsid w:val="00DE13FE"/>
    <w:rsid w:val="00DE16A8"/>
    <w:rsid w:val="00DE18CA"/>
    <w:rsid w:val="00DE21B6"/>
    <w:rsid w:val="00DE2259"/>
    <w:rsid w:val="00DE273F"/>
    <w:rsid w:val="00DE2766"/>
    <w:rsid w:val="00DE2CD1"/>
    <w:rsid w:val="00DE2D7E"/>
    <w:rsid w:val="00DE2E64"/>
    <w:rsid w:val="00DE30C7"/>
    <w:rsid w:val="00DE3333"/>
    <w:rsid w:val="00DE353C"/>
    <w:rsid w:val="00DE37B5"/>
    <w:rsid w:val="00DE38BD"/>
    <w:rsid w:val="00DE4124"/>
    <w:rsid w:val="00DE42CF"/>
    <w:rsid w:val="00DE483A"/>
    <w:rsid w:val="00DE4C0D"/>
    <w:rsid w:val="00DE4C45"/>
    <w:rsid w:val="00DE5206"/>
    <w:rsid w:val="00DE53C5"/>
    <w:rsid w:val="00DE5629"/>
    <w:rsid w:val="00DE57AF"/>
    <w:rsid w:val="00DE5815"/>
    <w:rsid w:val="00DE59D1"/>
    <w:rsid w:val="00DE5BF4"/>
    <w:rsid w:val="00DE5D4F"/>
    <w:rsid w:val="00DE6264"/>
    <w:rsid w:val="00DE63E5"/>
    <w:rsid w:val="00DE67CE"/>
    <w:rsid w:val="00DE689F"/>
    <w:rsid w:val="00DE6AEF"/>
    <w:rsid w:val="00DE6BDB"/>
    <w:rsid w:val="00DE6C25"/>
    <w:rsid w:val="00DE6C9B"/>
    <w:rsid w:val="00DE7099"/>
    <w:rsid w:val="00DE7429"/>
    <w:rsid w:val="00DE7572"/>
    <w:rsid w:val="00DE7606"/>
    <w:rsid w:val="00DE7754"/>
    <w:rsid w:val="00DE7A7B"/>
    <w:rsid w:val="00DE7B72"/>
    <w:rsid w:val="00DE7B88"/>
    <w:rsid w:val="00DE7DEF"/>
    <w:rsid w:val="00DE7DFE"/>
    <w:rsid w:val="00DE7EB6"/>
    <w:rsid w:val="00DF0535"/>
    <w:rsid w:val="00DF0564"/>
    <w:rsid w:val="00DF088B"/>
    <w:rsid w:val="00DF0C0F"/>
    <w:rsid w:val="00DF0C23"/>
    <w:rsid w:val="00DF0C3B"/>
    <w:rsid w:val="00DF0E8D"/>
    <w:rsid w:val="00DF12AA"/>
    <w:rsid w:val="00DF1992"/>
    <w:rsid w:val="00DF1AC2"/>
    <w:rsid w:val="00DF1B7F"/>
    <w:rsid w:val="00DF1C5F"/>
    <w:rsid w:val="00DF201D"/>
    <w:rsid w:val="00DF2085"/>
    <w:rsid w:val="00DF24DC"/>
    <w:rsid w:val="00DF2673"/>
    <w:rsid w:val="00DF2A71"/>
    <w:rsid w:val="00DF3500"/>
    <w:rsid w:val="00DF352D"/>
    <w:rsid w:val="00DF372F"/>
    <w:rsid w:val="00DF39F4"/>
    <w:rsid w:val="00DF3A6D"/>
    <w:rsid w:val="00DF3BDF"/>
    <w:rsid w:val="00DF3C93"/>
    <w:rsid w:val="00DF41A4"/>
    <w:rsid w:val="00DF41FA"/>
    <w:rsid w:val="00DF4257"/>
    <w:rsid w:val="00DF4268"/>
    <w:rsid w:val="00DF46AF"/>
    <w:rsid w:val="00DF4B02"/>
    <w:rsid w:val="00DF4BA7"/>
    <w:rsid w:val="00DF4C37"/>
    <w:rsid w:val="00DF4DAE"/>
    <w:rsid w:val="00DF52FD"/>
    <w:rsid w:val="00DF5318"/>
    <w:rsid w:val="00DF5365"/>
    <w:rsid w:val="00DF5542"/>
    <w:rsid w:val="00DF562D"/>
    <w:rsid w:val="00DF5BEA"/>
    <w:rsid w:val="00DF5FCD"/>
    <w:rsid w:val="00DF64C9"/>
    <w:rsid w:val="00DF65C8"/>
    <w:rsid w:val="00DF6C1C"/>
    <w:rsid w:val="00DF6EB3"/>
    <w:rsid w:val="00DF770C"/>
    <w:rsid w:val="00DF7EA2"/>
    <w:rsid w:val="00E00097"/>
    <w:rsid w:val="00E0015A"/>
    <w:rsid w:val="00E001AD"/>
    <w:rsid w:val="00E002F6"/>
    <w:rsid w:val="00E004D3"/>
    <w:rsid w:val="00E0053B"/>
    <w:rsid w:val="00E0078B"/>
    <w:rsid w:val="00E00CA4"/>
    <w:rsid w:val="00E00CE1"/>
    <w:rsid w:val="00E00DDE"/>
    <w:rsid w:val="00E0102A"/>
    <w:rsid w:val="00E01406"/>
    <w:rsid w:val="00E015C7"/>
    <w:rsid w:val="00E0160B"/>
    <w:rsid w:val="00E016D4"/>
    <w:rsid w:val="00E01A19"/>
    <w:rsid w:val="00E02089"/>
    <w:rsid w:val="00E0261C"/>
    <w:rsid w:val="00E029C2"/>
    <w:rsid w:val="00E02C93"/>
    <w:rsid w:val="00E0308C"/>
    <w:rsid w:val="00E0342D"/>
    <w:rsid w:val="00E03476"/>
    <w:rsid w:val="00E03499"/>
    <w:rsid w:val="00E0395C"/>
    <w:rsid w:val="00E03A1B"/>
    <w:rsid w:val="00E03A4A"/>
    <w:rsid w:val="00E03AB5"/>
    <w:rsid w:val="00E03B1D"/>
    <w:rsid w:val="00E0409D"/>
    <w:rsid w:val="00E04499"/>
    <w:rsid w:val="00E04A8D"/>
    <w:rsid w:val="00E04B20"/>
    <w:rsid w:val="00E04FEA"/>
    <w:rsid w:val="00E04FFF"/>
    <w:rsid w:val="00E05007"/>
    <w:rsid w:val="00E05264"/>
    <w:rsid w:val="00E05285"/>
    <w:rsid w:val="00E052DF"/>
    <w:rsid w:val="00E0542B"/>
    <w:rsid w:val="00E056B4"/>
    <w:rsid w:val="00E05B25"/>
    <w:rsid w:val="00E060D0"/>
    <w:rsid w:val="00E06965"/>
    <w:rsid w:val="00E06DCA"/>
    <w:rsid w:val="00E07059"/>
    <w:rsid w:val="00E075B4"/>
    <w:rsid w:val="00E07793"/>
    <w:rsid w:val="00E07802"/>
    <w:rsid w:val="00E079D6"/>
    <w:rsid w:val="00E07CD8"/>
    <w:rsid w:val="00E1013F"/>
    <w:rsid w:val="00E101C5"/>
    <w:rsid w:val="00E103F2"/>
    <w:rsid w:val="00E10538"/>
    <w:rsid w:val="00E10BBF"/>
    <w:rsid w:val="00E10C9A"/>
    <w:rsid w:val="00E10E54"/>
    <w:rsid w:val="00E10F59"/>
    <w:rsid w:val="00E112F5"/>
    <w:rsid w:val="00E11564"/>
    <w:rsid w:val="00E115E1"/>
    <w:rsid w:val="00E11AE4"/>
    <w:rsid w:val="00E11CB8"/>
    <w:rsid w:val="00E11F1A"/>
    <w:rsid w:val="00E120AF"/>
    <w:rsid w:val="00E121A5"/>
    <w:rsid w:val="00E12396"/>
    <w:rsid w:val="00E126A5"/>
    <w:rsid w:val="00E12701"/>
    <w:rsid w:val="00E1290F"/>
    <w:rsid w:val="00E12B67"/>
    <w:rsid w:val="00E12E74"/>
    <w:rsid w:val="00E12FA8"/>
    <w:rsid w:val="00E133AE"/>
    <w:rsid w:val="00E13504"/>
    <w:rsid w:val="00E13ADA"/>
    <w:rsid w:val="00E13C3F"/>
    <w:rsid w:val="00E13CC5"/>
    <w:rsid w:val="00E1449A"/>
    <w:rsid w:val="00E14612"/>
    <w:rsid w:val="00E1499E"/>
    <w:rsid w:val="00E14D91"/>
    <w:rsid w:val="00E14F9B"/>
    <w:rsid w:val="00E14FF2"/>
    <w:rsid w:val="00E1555B"/>
    <w:rsid w:val="00E15564"/>
    <w:rsid w:val="00E1579F"/>
    <w:rsid w:val="00E15920"/>
    <w:rsid w:val="00E15ACF"/>
    <w:rsid w:val="00E15B4C"/>
    <w:rsid w:val="00E15B4D"/>
    <w:rsid w:val="00E15C76"/>
    <w:rsid w:val="00E15FE8"/>
    <w:rsid w:val="00E16226"/>
    <w:rsid w:val="00E16886"/>
    <w:rsid w:val="00E16A0F"/>
    <w:rsid w:val="00E16F32"/>
    <w:rsid w:val="00E16F4B"/>
    <w:rsid w:val="00E171D5"/>
    <w:rsid w:val="00E17456"/>
    <w:rsid w:val="00E17A32"/>
    <w:rsid w:val="00E17DB3"/>
    <w:rsid w:val="00E203FD"/>
    <w:rsid w:val="00E2048D"/>
    <w:rsid w:val="00E204B7"/>
    <w:rsid w:val="00E206DF"/>
    <w:rsid w:val="00E208BF"/>
    <w:rsid w:val="00E2097E"/>
    <w:rsid w:val="00E20C7E"/>
    <w:rsid w:val="00E21077"/>
    <w:rsid w:val="00E21506"/>
    <w:rsid w:val="00E215A0"/>
    <w:rsid w:val="00E2166B"/>
    <w:rsid w:val="00E217FB"/>
    <w:rsid w:val="00E21955"/>
    <w:rsid w:val="00E21A7B"/>
    <w:rsid w:val="00E21BB3"/>
    <w:rsid w:val="00E21E9F"/>
    <w:rsid w:val="00E21F90"/>
    <w:rsid w:val="00E2239E"/>
    <w:rsid w:val="00E225A2"/>
    <w:rsid w:val="00E226CC"/>
    <w:rsid w:val="00E227C0"/>
    <w:rsid w:val="00E22AF7"/>
    <w:rsid w:val="00E22B8F"/>
    <w:rsid w:val="00E22BEF"/>
    <w:rsid w:val="00E22E63"/>
    <w:rsid w:val="00E23521"/>
    <w:rsid w:val="00E23591"/>
    <w:rsid w:val="00E23747"/>
    <w:rsid w:val="00E23AC2"/>
    <w:rsid w:val="00E23D19"/>
    <w:rsid w:val="00E23E22"/>
    <w:rsid w:val="00E23FC2"/>
    <w:rsid w:val="00E2453A"/>
    <w:rsid w:val="00E2453B"/>
    <w:rsid w:val="00E248B9"/>
    <w:rsid w:val="00E25612"/>
    <w:rsid w:val="00E26763"/>
    <w:rsid w:val="00E26932"/>
    <w:rsid w:val="00E26A45"/>
    <w:rsid w:val="00E26A9F"/>
    <w:rsid w:val="00E26BB3"/>
    <w:rsid w:val="00E26E07"/>
    <w:rsid w:val="00E26E28"/>
    <w:rsid w:val="00E2706A"/>
    <w:rsid w:val="00E272D7"/>
    <w:rsid w:val="00E278D9"/>
    <w:rsid w:val="00E27A2C"/>
    <w:rsid w:val="00E27D1D"/>
    <w:rsid w:val="00E27F9F"/>
    <w:rsid w:val="00E30047"/>
    <w:rsid w:val="00E300CB"/>
    <w:rsid w:val="00E30B9E"/>
    <w:rsid w:val="00E30D79"/>
    <w:rsid w:val="00E30DF9"/>
    <w:rsid w:val="00E30F98"/>
    <w:rsid w:val="00E3144B"/>
    <w:rsid w:val="00E31B7D"/>
    <w:rsid w:val="00E31D7C"/>
    <w:rsid w:val="00E31E8A"/>
    <w:rsid w:val="00E32628"/>
    <w:rsid w:val="00E3279C"/>
    <w:rsid w:val="00E32844"/>
    <w:rsid w:val="00E3331E"/>
    <w:rsid w:val="00E335D8"/>
    <w:rsid w:val="00E33600"/>
    <w:rsid w:val="00E336E1"/>
    <w:rsid w:val="00E33A37"/>
    <w:rsid w:val="00E33B62"/>
    <w:rsid w:val="00E33C05"/>
    <w:rsid w:val="00E33ECA"/>
    <w:rsid w:val="00E340EF"/>
    <w:rsid w:val="00E343CD"/>
    <w:rsid w:val="00E343D6"/>
    <w:rsid w:val="00E345AF"/>
    <w:rsid w:val="00E345E0"/>
    <w:rsid w:val="00E34B32"/>
    <w:rsid w:val="00E34C24"/>
    <w:rsid w:val="00E34F6D"/>
    <w:rsid w:val="00E353AA"/>
    <w:rsid w:val="00E353D3"/>
    <w:rsid w:val="00E3585E"/>
    <w:rsid w:val="00E35931"/>
    <w:rsid w:val="00E35F78"/>
    <w:rsid w:val="00E35FEF"/>
    <w:rsid w:val="00E3608B"/>
    <w:rsid w:val="00E36826"/>
    <w:rsid w:val="00E369D2"/>
    <w:rsid w:val="00E36A17"/>
    <w:rsid w:val="00E36E1F"/>
    <w:rsid w:val="00E36E9C"/>
    <w:rsid w:val="00E372A2"/>
    <w:rsid w:val="00E37429"/>
    <w:rsid w:val="00E37437"/>
    <w:rsid w:val="00E37BED"/>
    <w:rsid w:val="00E37E1D"/>
    <w:rsid w:val="00E37F7A"/>
    <w:rsid w:val="00E403C6"/>
    <w:rsid w:val="00E40753"/>
    <w:rsid w:val="00E407F2"/>
    <w:rsid w:val="00E407F4"/>
    <w:rsid w:val="00E4085F"/>
    <w:rsid w:val="00E40A8F"/>
    <w:rsid w:val="00E40EA6"/>
    <w:rsid w:val="00E4116D"/>
    <w:rsid w:val="00E41409"/>
    <w:rsid w:val="00E41BA1"/>
    <w:rsid w:val="00E41C99"/>
    <w:rsid w:val="00E41F92"/>
    <w:rsid w:val="00E4227F"/>
    <w:rsid w:val="00E4239D"/>
    <w:rsid w:val="00E427EF"/>
    <w:rsid w:val="00E42971"/>
    <w:rsid w:val="00E42A09"/>
    <w:rsid w:val="00E42D37"/>
    <w:rsid w:val="00E42DF2"/>
    <w:rsid w:val="00E42EE1"/>
    <w:rsid w:val="00E42FC7"/>
    <w:rsid w:val="00E43045"/>
    <w:rsid w:val="00E4311F"/>
    <w:rsid w:val="00E43324"/>
    <w:rsid w:val="00E4347D"/>
    <w:rsid w:val="00E4367E"/>
    <w:rsid w:val="00E439B6"/>
    <w:rsid w:val="00E43F4B"/>
    <w:rsid w:val="00E44915"/>
    <w:rsid w:val="00E449A0"/>
    <w:rsid w:val="00E44B86"/>
    <w:rsid w:val="00E44BB1"/>
    <w:rsid w:val="00E44DF9"/>
    <w:rsid w:val="00E44FAF"/>
    <w:rsid w:val="00E45232"/>
    <w:rsid w:val="00E455B4"/>
    <w:rsid w:val="00E45757"/>
    <w:rsid w:val="00E45C2B"/>
    <w:rsid w:val="00E45D0C"/>
    <w:rsid w:val="00E46036"/>
    <w:rsid w:val="00E46074"/>
    <w:rsid w:val="00E461B2"/>
    <w:rsid w:val="00E46724"/>
    <w:rsid w:val="00E469C3"/>
    <w:rsid w:val="00E46C01"/>
    <w:rsid w:val="00E46C52"/>
    <w:rsid w:val="00E47032"/>
    <w:rsid w:val="00E470B4"/>
    <w:rsid w:val="00E47172"/>
    <w:rsid w:val="00E471A5"/>
    <w:rsid w:val="00E4724B"/>
    <w:rsid w:val="00E47286"/>
    <w:rsid w:val="00E4747F"/>
    <w:rsid w:val="00E47B8A"/>
    <w:rsid w:val="00E47C28"/>
    <w:rsid w:val="00E47E13"/>
    <w:rsid w:val="00E47ECE"/>
    <w:rsid w:val="00E47F3F"/>
    <w:rsid w:val="00E506F7"/>
    <w:rsid w:val="00E50739"/>
    <w:rsid w:val="00E5089C"/>
    <w:rsid w:val="00E508A2"/>
    <w:rsid w:val="00E50975"/>
    <w:rsid w:val="00E509E6"/>
    <w:rsid w:val="00E50C3C"/>
    <w:rsid w:val="00E51132"/>
    <w:rsid w:val="00E511E6"/>
    <w:rsid w:val="00E513F4"/>
    <w:rsid w:val="00E51649"/>
    <w:rsid w:val="00E5165B"/>
    <w:rsid w:val="00E51BA3"/>
    <w:rsid w:val="00E51C48"/>
    <w:rsid w:val="00E51D52"/>
    <w:rsid w:val="00E52352"/>
    <w:rsid w:val="00E52936"/>
    <w:rsid w:val="00E5293A"/>
    <w:rsid w:val="00E52BFA"/>
    <w:rsid w:val="00E52CBA"/>
    <w:rsid w:val="00E52D07"/>
    <w:rsid w:val="00E52EF9"/>
    <w:rsid w:val="00E52F5F"/>
    <w:rsid w:val="00E52FD4"/>
    <w:rsid w:val="00E531A2"/>
    <w:rsid w:val="00E531D0"/>
    <w:rsid w:val="00E53255"/>
    <w:rsid w:val="00E5337F"/>
    <w:rsid w:val="00E537AF"/>
    <w:rsid w:val="00E53830"/>
    <w:rsid w:val="00E53B3A"/>
    <w:rsid w:val="00E53D2B"/>
    <w:rsid w:val="00E53DA5"/>
    <w:rsid w:val="00E53EC3"/>
    <w:rsid w:val="00E53FDD"/>
    <w:rsid w:val="00E543D7"/>
    <w:rsid w:val="00E54404"/>
    <w:rsid w:val="00E5450B"/>
    <w:rsid w:val="00E5475E"/>
    <w:rsid w:val="00E548BC"/>
    <w:rsid w:val="00E549C8"/>
    <w:rsid w:val="00E54A2D"/>
    <w:rsid w:val="00E54CD3"/>
    <w:rsid w:val="00E54F3F"/>
    <w:rsid w:val="00E54F4A"/>
    <w:rsid w:val="00E5541D"/>
    <w:rsid w:val="00E5569D"/>
    <w:rsid w:val="00E557C7"/>
    <w:rsid w:val="00E55CA6"/>
    <w:rsid w:val="00E55E60"/>
    <w:rsid w:val="00E55F54"/>
    <w:rsid w:val="00E5604C"/>
    <w:rsid w:val="00E562B9"/>
    <w:rsid w:val="00E56504"/>
    <w:rsid w:val="00E568BF"/>
    <w:rsid w:val="00E57063"/>
    <w:rsid w:val="00E57137"/>
    <w:rsid w:val="00E574B2"/>
    <w:rsid w:val="00E5750A"/>
    <w:rsid w:val="00E575A0"/>
    <w:rsid w:val="00E575D8"/>
    <w:rsid w:val="00E5780A"/>
    <w:rsid w:val="00E57894"/>
    <w:rsid w:val="00E57A7E"/>
    <w:rsid w:val="00E57F49"/>
    <w:rsid w:val="00E57F98"/>
    <w:rsid w:val="00E60306"/>
    <w:rsid w:val="00E60757"/>
    <w:rsid w:val="00E6087B"/>
    <w:rsid w:val="00E60A6D"/>
    <w:rsid w:val="00E60CF6"/>
    <w:rsid w:val="00E61068"/>
    <w:rsid w:val="00E6134F"/>
    <w:rsid w:val="00E61541"/>
    <w:rsid w:val="00E6163E"/>
    <w:rsid w:val="00E616F5"/>
    <w:rsid w:val="00E61952"/>
    <w:rsid w:val="00E61A43"/>
    <w:rsid w:val="00E61B13"/>
    <w:rsid w:val="00E61CAE"/>
    <w:rsid w:val="00E61D3C"/>
    <w:rsid w:val="00E61E44"/>
    <w:rsid w:val="00E62091"/>
    <w:rsid w:val="00E620C6"/>
    <w:rsid w:val="00E621D5"/>
    <w:rsid w:val="00E6267C"/>
    <w:rsid w:val="00E62A03"/>
    <w:rsid w:val="00E62AF8"/>
    <w:rsid w:val="00E62B47"/>
    <w:rsid w:val="00E62F5C"/>
    <w:rsid w:val="00E63155"/>
    <w:rsid w:val="00E63288"/>
    <w:rsid w:val="00E635F6"/>
    <w:rsid w:val="00E639DF"/>
    <w:rsid w:val="00E63B40"/>
    <w:rsid w:val="00E63D69"/>
    <w:rsid w:val="00E64186"/>
    <w:rsid w:val="00E642D6"/>
    <w:rsid w:val="00E645E4"/>
    <w:rsid w:val="00E6492A"/>
    <w:rsid w:val="00E6497A"/>
    <w:rsid w:val="00E649B2"/>
    <w:rsid w:val="00E64C04"/>
    <w:rsid w:val="00E64F58"/>
    <w:rsid w:val="00E65015"/>
    <w:rsid w:val="00E650A6"/>
    <w:rsid w:val="00E65AFB"/>
    <w:rsid w:val="00E65B7E"/>
    <w:rsid w:val="00E65BC7"/>
    <w:rsid w:val="00E66413"/>
    <w:rsid w:val="00E666F4"/>
    <w:rsid w:val="00E66C41"/>
    <w:rsid w:val="00E66EAD"/>
    <w:rsid w:val="00E67352"/>
    <w:rsid w:val="00E67401"/>
    <w:rsid w:val="00E675F7"/>
    <w:rsid w:val="00E6780B"/>
    <w:rsid w:val="00E67990"/>
    <w:rsid w:val="00E67A3E"/>
    <w:rsid w:val="00E67BC6"/>
    <w:rsid w:val="00E67C5D"/>
    <w:rsid w:val="00E67E09"/>
    <w:rsid w:val="00E67F06"/>
    <w:rsid w:val="00E70088"/>
    <w:rsid w:val="00E702A1"/>
    <w:rsid w:val="00E70387"/>
    <w:rsid w:val="00E7107F"/>
    <w:rsid w:val="00E71141"/>
    <w:rsid w:val="00E7121E"/>
    <w:rsid w:val="00E713C9"/>
    <w:rsid w:val="00E7146C"/>
    <w:rsid w:val="00E7191E"/>
    <w:rsid w:val="00E71D5C"/>
    <w:rsid w:val="00E72044"/>
    <w:rsid w:val="00E72213"/>
    <w:rsid w:val="00E72283"/>
    <w:rsid w:val="00E723AF"/>
    <w:rsid w:val="00E724C2"/>
    <w:rsid w:val="00E72633"/>
    <w:rsid w:val="00E72641"/>
    <w:rsid w:val="00E72B91"/>
    <w:rsid w:val="00E72D5D"/>
    <w:rsid w:val="00E73249"/>
    <w:rsid w:val="00E73325"/>
    <w:rsid w:val="00E73366"/>
    <w:rsid w:val="00E7343E"/>
    <w:rsid w:val="00E73674"/>
    <w:rsid w:val="00E7390D"/>
    <w:rsid w:val="00E73A0E"/>
    <w:rsid w:val="00E73A88"/>
    <w:rsid w:val="00E73EA7"/>
    <w:rsid w:val="00E73FE1"/>
    <w:rsid w:val="00E740BE"/>
    <w:rsid w:val="00E7446B"/>
    <w:rsid w:val="00E7487B"/>
    <w:rsid w:val="00E7487E"/>
    <w:rsid w:val="00E74963"/>
    <w:rsid w:val="00E74F21"/>
    <w:rsid w:val="00E7509B"/>
    <w:rsid w:val="00E75542"/>
    <w:rsid w:val="00E7568B"/>
    <w:rsid w:val="00E75728"/>
    <w:rsid w:val="00E75B8F"/>
    <w:rsid w:val="00E75DA3"/>
    <w:rsid w:val="00E7605E"/>
    <w:rsid w:val="00E760BC"/>
    <w:rsid w:val="00E7660F"/>
    <w:rsid w:val="00E76A78"/>
    <w:rsid w:val="00E76A7E"/>
    <w:rsid w:val="00E76BC6"/>
    <w:rsid w:val="00E7723C"/>
    <w:rsid w:val="00E77279"/>
    <w:rsid w:val="00E77525"/>
    <w:rsid w:val="00E77526"/>
    <w:rsid w:val="00E775DE"/>
    <w:rsid w:val="00E7769F"/>
    <w:rsid w:val="00E778CE"/>
    <w:rsid w:val="00E7790E"/>
    <w:rsid w:val="00E77AF7"/>
    <w:rsid w:val="00E77B7E"/>
    <w:rsid w:val="00E77D7D"/>
    <w:rsid w:val="00E77F42"/>
    <w:rsid w:val="00E80189"/>
    <w:rsid w:val="00E802D5"/>
    <w:rsid w:val="00E802FE"/>
    <w:rsid w:val="00E80444"/>
    <w:rsid w:val="00E80666"/>
    <w:rsid w:val="00E80673"/>
    <w:rsid w:val="00E806CA"/>
    <w:rsid w:val="00E80993"/>
    <w:rsid w:val="00E80B25"/>
    <w:rsid w:val="00E80BDC"/>
    <w:rsid w:val="00E80C4F"/>
    <w:rsid w:val="00E80EBE"/>
    <w:rsid w:val="00E811AA"/>
    <w:rsid w:val="00E81684"/>
    <w:rsid w:val="00E8180B"/>
    <w:rsid w:val="00E819EB"/>
    <w:rsid w:val="00E81AAF"/>
    <w:rsid w:val="00E821D1"/>
    <w:rsid w:val="00E8224B"/>
    <w:rsid w:val="00E824FD"/>
    <w:rsid w:val="00E826A7"/>
    <w:rsid w:val="00E826D6"/>
    <w:rsid w:val="00E82818"/>
    <w:rsid w:val="00E82919"/>
    <w:rsid w:val="00E8311B"/>
    <w:rsid w:val="00E8316D"/>
    <w:rsid w:val="00E83759"/>
    <w:rsid w:val="00E83901"/>
    <w:rsid w:val="00E84135"/>
    <w:rsid w:val="00E849FE"/>
    <w:rsid w:val="00E84D75"/>
    <w:rsid w:val="00E857F9"/>
    <w:rsid w:val="00E8588D"/>
    <w:rsid w:val="00E858E9"/>
    <w:rsid w:val="00E85C15"/>
    <w:rsid w:val="00E860B4"/>
    <w:rsid w:val="00E86267"/>
    <w:rsid w:val="00E8641A"/>
    <w:rsid w:val="00E86958"/>
    <w:rsid w:val="00E86CC8"/>
    <w:rsid w:val="00E86D59"/>
    <w:rsid w:val="00E86E76"/>
    <w:rsid w:val="00E86E96"/>
    <w:rsid w:val="00E87083"/>
    <w:rsid w:val="00E8726D"/>
    <w:rsid w:val="00E8729E"/>
    <w:rsid w:val="00E8775A"/>
    <w:rsid w:val="00E879A3"/>
    <w:rsid w:val="00E87AB8"/>
    <w:rsid w:val="00E87D71"/>
    <w:rsid w:val="00E87E46"/>
    <w:rsid w:val="00E9025D"/>
    <w:rsid w:val="00E90613"/>
    <w:rsid w:val="00E9093C"/>
    <w:rsid w:val="00E90A53"/>
    <w:rsid w:val="00E90D57"/>
    <w:rsid w:val="00E90E13"/>
    <w:rsid w:val="00E9102D"/>
    <w:rsid w:val="00E91203"/>
    <w:rsid w:val="00E91256"/>
    <w:rsid w:val="00E91306"/>
    <w:rsid w:val="00E9144A"/>
    <w:rsid w:val="00E919CF"/>
    <w:rsid w:val="00E91B91"/>
    <w:rsid w:val="00E91FEF"/>
    <w:rsid w:val="00E9218E"/>
    <w:rsid w:val="00E9234B"/>
    <w:rsid w:val="00E927E2"/>
    <w:rsid w:val="00E92823"/>
    <w:rsid w:val="00E928F9"/>
    <w:rsid w:val="00E92DE0"/>
    <w:rsid w:val="00E93044"/>
    <w:rsid w:val="00E93212"/>
    <w:rsid w:val="00E9338D"/>
    <w:rsid w:val="00E933FE"/>
    <w:rsid w:val="00E936D1"/>
    <w:rsid w:val="00E939CE"/>
    <w:rsid w:val="00E94341"/>
    <w:rsid w:val="00E947CB"/>
    <w:rsid w:val="00E94861"/>
    <w:rsid w:val="00E94E7C"/>
    <w:rsid w:val="00E94F43"/>
    <w:rsid w:val="00E94FE8"/>
    <w:rsid w:val="00E95172"/>
    <w:rsid w:val="00E95622"/>
    <w:rsid w:val="00E9568D"/>
    <w:rsid w:val="00E959AD"/>
    <w:rsid w:val="00E95BDC"/>
    <w:rsid w:val="00E95C3F"/>
    <w:rsid w:val="00E95DAA"/>
    <w:rsid w:val="00E961C1"/>
    <w:rsid w:val="00E96424"/>
    <w:rsid w:val="00E9651C"/>
    <w:rsid w:val="00E969D1"/>
    <w:rsid w:val="00E96EA7"/>
    <w:rsid w:val="00E96FED"/>
    <w:rsid w:val="00E97191"/>
    <w:rsid w:val="00E971AC"/>
    <w:rsid w:val="00E972E4"/>
    <w:rsid w:val="00E9765C"/>
    <w:rsid w:val="00E978CD"/>
    <w:rsid w:val="00E97B30"/>
    <w:rsid w:val="00E97B6D"/>
    <w:rsid w:val="00E97E9B"/>
    <w:rsid w:val="00EA0138"/>
    <w:rsid w:val="00EA01DA"/>
    <w:rsid w:val="00EA060E"/>
    <w:rsid w:val="00EA0C39"/>
    <w:rsid w:val="00EA0D38"/>
    <w:rsid w:val="00EA0E01"/>
    <w:rsid w:val="00EA0EEB"/>
    <w:rsid w:val="00EA13E5"/>
    <w:rsid w:val="00EA16B8"/>
    <w:rsid w:val="00EA1C17"/>
    <w:rsid w:val="00EA1F95"/>
    <w:rsid w:val="00EA2147"/>
    <w:rsid w:val="00EA2200"/>
    <w:rsid w:val="00EA229C"/>
    <w:rsid w:val="00EA23E9"/>
    <w:rsid w:val="00EA24CD"/>
    <w:rsid w:val="00EA2609"/>
    <w:rsid w:val="00EA2693"/>
    <w:rsid w:val="00EA2EBB"/>
    <w:rsid w:val="00EA3001"/>
    <w:rsid w:val="00EA30E2"/>
    <w:rsid w:val="00EA3262"/>
    <w:rsid w:val="00EA329E"/>
    <w:rsid w:val="00EA33B7"/>
    <w:rsid w:val="00EA37F8"/>
    <w:rsid w:val="00EA3843"/>
    <w:rsid w:val="00EA3943"/>
    <w:rsid w:val="00EA3AC1"/>
    <w:rsid w:val="00EA44E4"/>
    <w:rsid w:val="00EA4A6A"/>
    <w:rsid w:val="00EA4B77"/>
    <w:rsid w:val="00EA4F0D"/>
    <w:rsid w:val="00EA526F"/>
    <w:rsid w:val="00EA55C2"/>
    <w:rsid w:val="00EA58BA"/>
    <w:rsid w:val="00EA5CEB"/>
    <w:rsid w:val="00EA5ED9"/>
    <w:rsid w:val="00EA5F54"/>
    <w:rsid w:val="00EA60B0"/>
    <w:rsid w:val="00EA6350"/>
    <w:rsid w:val="00EA66FC"/>
    <w:rsid w:val="00EA6843"/>
    <w:rsid w:val="00EA6B0F"/>
    <w:rsid w:val="00EA7287"/>
    <w:rsid w:val="00EA7306"/>
    <w:rsid w:val="00EA744D"/>
    <w:rsid w:val="00EA74A0"/>
    <w:rsid w:val="00EA75A8"/>
    <w:rsid w:val="00EA77AA"/>
    <w:rsid w:val="00EA7FE4"/>
    <w:rsid w:val="00EB05CA"/>
    <w:rsid w:val="00EB06A9"/>
    <w:rsid w:val="00EB09A8"/>
    <w:rsid w:val="00EB0A8E"/>
    <w:rsid w:val="00EB0EF9"/>
    <w:rsid w:val="00EB1793"/>
    <w:rsid w:val="00EB18E8"/>
    <w:rsid w:val="00EB214F"/>
    <w:rsid w:val="00EB236A"/>
    <w:rsid w:val="00EB23C5"/>
    <w:rsid w:val="00EB23DB"/>
    <w:rsid w:val="00EB2BBF"/>
    <w:rsid w:val="00EB2C08"/>
    <w:rsid w:val="00EB3375"/>
    <w:rsid w:val="00EB3429"/>
    <w:rsid w:val="00EB34CA"/>
    <w:rsid w:val="00EB374C"/>
    <w:rsid w:val="00EB379E"/>
    <w:rsid w:val="00EB38B0"/>
    <w:rsid w:val="00EB3AFE"/>
    <w:rsid w:val="00EB3F41"/>
    <w:rsid w:val="00EB42B2"/>
    <w:rsid w:val="00EB430C"/>
    <w:rsid w:val="00EB4318"/>
    <w:rsid w:val="00EB44B7"/>
    <w:rsid w:val="00EB450F"/>
    <w:rsid w:val="00EB463D"/>
    <w:rsid w:val="00EB49A4"/>
    <w:rsid w:val="00EB4AC5"/>
    <w:rsid w:val="00EB4C51"/>
    <w:rsid w:val="00EB4C63"/>
    <w:rsid w:val="00EB4E21"/>
    <w:rsid w:val="00EB4E2F"/>
    <w:rsid w:val="00EB5AD2"/>
    <w:rsid w:val="00EB60D5"/>
    <w:rsid w:val="00EB6180"/>
    <w:rsid w:val="00EB61DF"/>
    <w:rsid w:val="00EB6277"/>
    <w:rsid w:val="00EB63C8"/>
    <w:rsid w:val="00EB664C"/>
    <w:rsid w:val="00EB67C3"/>
    <w:rsid w:val="00EB68CC"/>
    <w:rsid w:val="00EB6B9C"/>
    <w:rsid w:val="00EB6BFE"/>
    <w:rsid w:val="00EB6D97"/>
    <w:rsid w:val="00EB72BA"/>
    <w:rsid w:val="00EB7390"/>
    <w:rsid w:val="00EB74DC"/>
    <w:rsid w:val="00EB7812"/>
    <w:rsid w:val="00EB7B0F"/>
    <w:rsid w:val="00EB7B38"/>
    <w:rsid w:val="00EB7BD2"/>
    <w:rsid w:val="00EB7D04"/>
    <w:rsid w:val="00EB7D26"/>
    <w:rsid w:val="00EB7D79"/>
    <w:rsid w:val="00EC00CA"/>
    <w:rsid w:val="00EC00CB"/>
    <w:rsid w:val="00EC00F3"/>
    <w:rsid w:val="00EC0428"/>
    <w:rsid w:val="00EC081A"/>
    <w:rsid w:val="00EC0AE3"/>
    <w:rsid w:val="00EC0C09"/>
    <w:rsid w:val="00EC0DF4"/>
    <w:rsid w:val="00EC1881"/>
    <w:rsid w:val="00EC197B"/>
    <w:rsid w:val="00EC1A51"/>
    <w:rsid w:val="00EC1B62"/>
    <w:rsid w:val="00EC1BFB"/>
    <w:rsid w:val="00EC1C86"/>
    <w:rsid w:val="00EC1E67"/>
    <w:rsid w:val="00EC20DE"/>
    <w:rsid w:val="00EC21F3"/>
    <w:rsid w:val="00EC2452"/>
    <w:rsid w:val="00EC285B"/>
    <w:rsid w:val="00EC2878"/>
    <w:rsid w:val="00EC293D"/>
    <w:rsid w:val="00EC33EA"/>
    <w:rsid w:val="00EC3474"/>
    <w:rsid w:val="00EC352F"/>
    <w:rsid w:val="00EC3784"/>
    <w:rsid w:val="00EC397E"/>
    <w:rsid w:val="00EC3ACF"/>
    <w:rsid w:val="00EC3BC2"/>
    <w:rsid w:val="00EC3CC5"/>
    <w:rsid w:val="00EC3CF8"/>
    <w:rsid w:val="00EC42E9"/>
    <w:rsid w:val="00EC4B1C"/>
    <w:rsid w:val="00EC4C4D"/>
    <w:rsid w:val="00EC4D14"/>
    <w:rsid w:val="00EC4E3A"/>
    <w:rsid w:val="00EC4F17"/>
    <w:rsid w:val="00EC52B3"/>
    <w:rsid w:val="00EC544D"/>
    <w:rsid w:val="00EC54A1"/>
    <w:rsid w:val="00EC58F6"/>
    <w:rsid w:val="00EC5974"/>
    <w:rsid w:val="00EC5A6D"/>
    <w:rsid w:val="00EC5BCE"/>
    <w:rsid w:val="00EC5F91"/>
    <w:rsid w:val="00EC619A"/>
    <w:rsid w:val="00EC63D9"/>
    <w:rsid w:val="00EC64DC"/>
    <w:rsid w:val="00EC66A5"/>
    <w:rsid w:val="00EC6928"/>
    <w:rsid w:val="00EC69FC"/>
    <w:rsid w:val="00EC6ABC"/>
    <w:rsid w:val="00EC6BBE"/>
    <w:rsid w:val="00EC6E53"/>
    <w:rsid w:val="00EC6EC6"/>
    <w:rsid w:val="00EC6EDD"/>
    <w:rsid w:val="00EC6F57"/>
    <w:rsid w:val="00EC6F8B"/>
    <w:rsid w:val="00EC701A"/>
    <w:rsid w:val="00EC728C"/>
    <w:rsid w:val="00EC729F"/>
    <w:rsid w:val="00EC74D1"/>
    <w:rsid w:val="00EC766E"/>
    <w:rsid w:val="00EC76B9"/>
    <w:rsid w:val="00EC78F7"/>
    <w:rsid w:val="00EC79F6"/>
    <w:rsid w:val="00EC7A70"/>
    <w:rsid w:val="00EC7C31"/>
    <w:rsid w:val="00ED0187"/>
    <w:rsid w:val="00ED0507"/>
    <w:rsid w:val="00ED084B"/>
    <w:rsid w:val="00ED087F"/>
    <w:rsid w:val="00ED0B2C"/>
    <w:rsid w:val="00ED0B3D"/>
    <w:rsid w:val="00ED0C08"/>
    <w:rsid w:val="00ED0D22"/>
    <w:rsid w:val="00ED0D9E"/>
    <w:rsid w:val="00ED0E70"/>
    <w:rsid w:val="00ED0F6B"/>
    <w:rsid w:val="00ED17AC"/>
    <w:rsid w:val="00ED1CE4"/>
    <w:rsid w:val="00ED1DAF"/>
    <w:rsid w:val="00ED1DE9"/>
    <w:rsid w:val="00ED317F"/>
    <w:rsid w:val="00ED330F"/>
    <w:rsid w:val="00ED35FE"/>
    <w:rsid w:val="00ED3804"/>
    <w:rsid w:val="00ED3985"/>
    <w:rsid w:val="00ED3E81"/>
    <w:rsid w:val="00ED3EE2"/>
    <w:rsid w:val="00ED43E2"/>
    <w:rsid w:val="00ED4B8A"/>
    <w:rsid w:val="00ED4C15"/>
    <w:rsid w:val="00ED4CA1"/>
    <w:rsid w:val="00ED4DC7"/>
    <w:rsid w:val="00ED4E4C"/>
    <w:rsid w:val="00ED4F4B"/>
    <w:rsid w:val="00ED5191"/>
    <w:rsid w:val="00ED5B3B"/>
    <w:rsid w:val="00ED5C8A"/>
    <w:rsid w:val="00ED5F96"/>
    <w:rsid w:val="00ED6047"/>
    <w:rsid w:val="00ED6281"/>
    <w:rsid w:val="00ED6451"/>
    <w:rsid w:val="00ED66BA"/>
    <w:rsid w:val="00ED6797"/>
    <w:rsid w:val="00ED6938"/>
    <w:rsid w:val="00ED6F22"/>
    <w:rsid w:val="00ED7193"/>
    <w:rsid w:val="00ED729F"/>
    <w:rsid w:val="00ED7571"/>
    <w:rsid w:val="00ED75FF"/>
    <w:rsid w:val="00ED7C88"/>
    <w:rsid w:val="00ED7EBD"/>
    <w:rsid w:val="00EE05DB"/>
    <w:rsid w:val="00EE06B2"/>
    <w:rsid w:val="00EE0DC9"/>
    <w:rsid w:val="00EE0E00"/>
    <w:rsid w:val="00EE0E0E"/>
    <w:rsid w:val="00EE0F89"/>
    <w:rsid w:val="00EE1047"/>
    <w:rsid w:val="00EE113A"/>
    <w:rsid w:val="00EE1278"/>
    <w:rsid w:val="00EE1330"/>
    <w:rsid w:val="00EE13CB"/>
    <w:rsid w:val="00EE140B"/>
    <w:rsid w:val="00EE2264"/>
    <w:rsid w:val="00EE22C9"/>
    <w:rsid w:val="00EE22E2"/>
    <w:rsid w:val="00EE24F6"/>
    <w:rsid w:val="00EE2780"/>
    <w:rsid w:val="00EE2BA7"/>
    <w:rsid w:val="00EE2C1F"/>
    <w:rsid w:val="00EE2D2A"/>
    <w:rsid w:val="00EE2F45"/>
    <w:rsid w:val="00EE310F"/>
    <w:rsid w:val="00EE3227"/>
    <w:rsid w:val="00EE356A"/>
    <w:rsid w:val="00EE35A6"/>
    <w:rsid w:val="00EE38D8"/>
    <w:rsid w:val="00EE3B4E"/>
    <w:rsid w:val="00EE428C"/>
    <w:rsid w:val="00EE44A5"/>
    <w:rsid w:val="00EE47FF"/>
    <w:rsid w:val="00EE495A"/>
    <w:rsid w:val="00EE4A6F"/>
    <w:rsid w:val="00EE4C67"/>
    <w:rsid w:val="00EE50B3"/>
    <w:rsid w:val="00EE56CF"/>
    <w:rsid w:val="00EE5756"/>
    <w:rsid w:val="00EE5886"/>
    <w:rsid w:val="00EE5939"/>
    <w:rsid w:val="00EE59A8"/>
    <w:rsid w:val="00EE5B1C"/>
    <w:rsid w:val="00EE5CC6"/>
    <w:rsid w:val="00EE5D53"/>
    <w:rsid w:val="00EE5E24"/>
    <w:rsid w:val="00EE600E"/>
    <w:rsid w:val="00EE60B8"/>
    <w:rsid w:val="00EE6326"/>
    <w:rsid w:val="00EE66BB"/>
    <w:rsid w:val="00EE66C3"/>
    <w:rsid w:val="00EE69D7"/>
    <w:rsid w:val="00EE6A1B"/>
    <w:rsid w:val="00EE6A64"/>
    <w:rsid w:val="00EE6EA9"/>
    <w:rsid w:val="00EE6EBD"/>
    <w:rsid w:val="00EE6FEA"/>
    <w:rsid w:val="00EE715F"/>
    <w:rsid w:val="00EE7277"/>
    <w:rsid w:val="00EE727A"/>
    <w:rsid w:val="00EE7788"/>
    <w:rsid w:val="00EE79F9"/>
    <w:rsid w:val="00EE7B20"/>
    <w:rsid w:val="00EE7E35"/>
    <w:rsid w:val="00EF0352"/>
    <w:rsid w:val="00EF03E6"/>
    <w:rsid w:val="00EF0415"/>
    <w:rsid w:val="00EF0607"/>
    <w:rsid w:val="00EF0809"/>
    <w:rsid w:val="00EF09C9"/>
    <w:rsid w:val="00EF0BB4"/>
    <w:rsid w:val="00EF13D8"/>
    <w:rsid w:val="00EF146F"/>
    <w:rsid w:val="00EF147B"/>
    <w:rsid w:val="00EF1694"/>
    <w:rsid w:val="00EF1864"/>
    <w:rsid w:val="00EF18F9"/>
    <w:rsid w:val="00EF1A60"/>
    <w:rsid w:val="00EF1DF6"/>
    <w:rsid w:val="00EF1F32"/>
    <w:rsid w:val="00EF2113"/>
    <w:rsid w:val="00EF266C"/>
    <w:rsid w:val="00EF26F0"/>
    <w:rsid w:val="00EF2863"/>
    <w:rsid w:val="00EF2E46"/>
    <w:rsid w:val="00EF2E8C"/>
    <w:rsid w:val="00EF3274"/>
    <w:rsid w:val="00EF32E7"/>
    <w:rsid w:val="00EF3532"/>
    <w:rsid w:val="00EF379E"/>
    <w:rsid w:val="00EF38E3"/>
    <w:rsid w:val="00EF3AA8"/>
    <w:rsid w:val="00EF3D03"/>
    <w:rsid w:val="00EF4010"/>
    <w:rsid w:val="00EF40BB"/>
    <w:rsid w:val="00EF411B"/>
    <w:rsid w:val="00EF446D"/>
    <w:rsid w:val="00EF45E9"/>
    <w:rsid w:val="00EF45EA"/>
    <w:rsid w:val="00EF489F"/>
    <w:rsid w:val="00EF491A"/>
    <w:rsid w:val="00EF4B1F"/>
    <w:rsid w:val="00EF4B34"/>
    <w:rsid w:val="00EF4DCA"/>
    <w:rsid w:val="00EF4E63"/>
    <w:rsid w:val="00EF4E75"/>
    <w:rsid w:val="00EF4EC9"/>
    <w:rsid w:val="00EF4F90"/>
    <w:rsid w:val="00EF5133"/>
    <w:rsid w:val="00EF5383"/>
    <w:rsid w:val="00EF5AAB"/>
    <w:rsid w:val="00EF5AB6"/>
    <w:rsid w:val="00EF5C86"/>
    <w:rsid w:val="00EF5C96"/>
    <w:rsid w:val="00EF667C"/>
    <w:rsid w:val="00EF6E97"/>
    <w:rsid w:val="00EF6EC0"/>
    <w:rsid w:val="00EF7093"/>
    <w:rsid w:val="00EF7221"/>
    <w:rsid w:val="00EF76AD"/>
    <w:rsid w:val="00EF7725"/>
    <w:rsid w:val="00EF7D11"/>
    <w:rsid w:val="00F002E4"/>
    <w:rsid w:val="00F0035A"/>
    <w:rsid w:val="00F00622"/>
    <w:rsid w:val="00F00ACD"/>
    <w:rsid w:val="00F00B04"/>
    <w:rsid w:val="00F00EB5"/>
    <w:rsid w:val="00F010DC"/>
    <w:rsid w:val="00F014B3"/>
    <w:rsid w:val="00F01680"/>
    <w:rsid w:val="00F016E4"/>
    <w:rsid w:val="00F01850"/>
    <w:rsid w:val="00F01923"/>
    <w:rsid w:val="00F01D23"/>
    <w:rsid w:val="00F01E19"/>
    <w:rsid w:val="00F01FEA"/>
    <w:rsid w:val="00F020FB"/>
    <w:rsid w:val="00F0215F"/>
    <w:rsid w:val="00F021FB"/>
    <w:rsid w:val="00F027BD"/>
    <w:rsid w:val="00F02DD7"/>
    <w:rsid w:val="00F02EB4"/>
    <w:rsid w:val="00F03575"/>
    <w:rsid w:val="00F036D4"/>
    <w:rsid w:val="00F03D03"/>
    <w:rsid w:val="00F03E26"/>
    <w:rsid w:val="00F03FF7"/>
    <w:rsid w:val="00F0412F"/>
    <w:rsid w:val="00F0420C"/>
    <w:rsid w:val="00F0425B"/>
    <w:rsid w:val="00F0483A"/>
    <w:rsid w:val="00F0497A"/>
    <w:rsid w:val="00F04B8A"/>
    <w:rsid w:val="00F05366"/>
    <w:rsid w:val="00F057A1"/>
    <w:rsid w:val="00F05D1B"/>
    <w:rsid w:val="00F05D74"/>
    <w:rsid w:val="00F069E9"/>
    <w:rsid w:val="00F06F92"/>
    <w:rsid w:val="00F071D4"/>
    <w:rsid w:val="00F0729B"/>
    <w:rsid w:val="00F07541"/>
    <w:rsid w:val="00F07759"/>
    <w:rsid w:val="00F07AD3"/>
    <w:rsid w:val="00F07F0D"/>
    <w:rsid w:val="00F101EB"/>
    <w:rsid w:val="00F1040B"/>
    <w:rsid w:val="00F10BC8"/>
    <w:rsid w:val="00F10DFF"/>
    <w:rsid w:val="00F1108B"/>
    <w:rsid w:val="00F11171"/>
    <w:rsid w:val="00F111A2"/>
    <w:rsid w:val="00F111F9"/>
    <w:rsid w:val="00F1128F"/>
    <w:rsid w:val="00F1139E"/>
    <w:rsid w:val="00F11443"/>
    <w:rsid w:val="00F11516"/>
    <w:rsid w:val="00F115B3"/>
    <w:rsid w:val="00F11744"/>
    <w:rsid w:val="00F11D3A"/>
    <w:rsid w:val="00F12020"/>
    <w:rsid w:val="00F12376"/>
    <w:rsid w:val="00F1240E"/>
    <w:rsid w:val="00F1275F"/>
    <w:rsid w:val="00F12B11"/>
    <w:rsid w:val="00F12DC2"/>
    <w:rsid w:val="00F12F3F"/>
    <w:rsid w:val="00F1315F"/>
    <w:rsid w:val="00F14207"/>
    <w:rsid w:val="00F1459B"/>
    <w:rsid w:val="00F14D15"/>
    <w:rsid w:val="00F14EC2"/>
    <w:rsid w:val="00F15172"/>
    <w:rsid w:val="00F1528F"/>
    <w:rsid w:val="00F155B8"/>
    <w:rsid w:val="00F156D6"/>
    <w:rsid w:val="00F15F1C"/>
    <w:rsid w:val="00F15F70"/>
    <w:rsid w:val="00F16083"/>
    <w:rsid w:val="00F16112"/>
    <w:rsid w:val="00F1674E"/>
    <w:rsid w:val="00F16BB6"/>
    <w:rsid w:val="00F16F90"/>
    <w:rsid w:val="00F16FEE"/>
    <w:rsid w:val="00F17301"/>
    <w:rsid w:val="00F17420"/>
    <w:rsid w:val="00F17559"/>
    <w:rsid w:val="00F17724"/>
    <w:rsid w:val="00F177B8"/>
    <w:rsid w:val="00F179C5"/>
    <w:rsid w:val="00F17A53"/>
    <w:rsid w:val="00F17E33"/>
    <w:rsid w:val="00F17E69"/>
    <w:rsid w:val="00F20512"/>
    <w:rsid w:val="00F20FED"/>
    <w:rsid w:val="00F212A1"/>
    <w:rsid w:val="00F21397"/>
    <w:rsid w:val="00F213E8"/>
    <w:rsid w:val="00F21B4C"/>
    <w:rsid w:val="00F224F1"/>
    <w:rsid w:val="00F232D5"/>
    <w:rsid w:val="00F2332D"/>
    <w:rsid w:val="00F23434"/>
    <w:rsid w:val="00F23479"/>
    <w:rsid w:val="00F2367A"/>
    <w:rsid w:val="00F23994"/>
    <w:rsid w:val="00F23C11"/>
    <w:rsid w:val="00F24130"/>
    <w:rsid w:val="00F24140"/>
    <w:rsid w:val="00F2450C"/>
    <w:rsid w:val="00F247BB"/>
    <w:rsid w:val="00F249A5"/>
    <w:rsid w:val="00F24ADF"/>
    <w:rsid w:val="00F24D4C"/>
    <w:rsid w:val="00F24F98"/>
    <w:rsid w:val="00F254E7"/>
    <w:rsid w:val="00F256EA"/>
    <w:rsid w:val="00F25BC4"/>
    <w:rsid w:val="00F25E5A"/>
    <w:rsid w:val="00F261A9"/>
    <w:rsid w:val="00F26BD6"/>
    <w:rsid w:val="00F26DD3"/>
    <w:rsid w:val="00F2712C"/>
    <w:rsid w:val="00F27160"/>
    <w:rsid w:val="00F279FB"/>
    <w:rsid w:val="00F27B1D"/>
    <w:rsid w:val="00F27EBD"/>
    <w:rsid w:val="00F30049"/>
    <w:rsid w:val="00F3010F"/>
    <w:rsid w:val="00F301E2"/>
    <w:rsid w:val="00F303A0"/>
    <w:rsid w:val="00F30502"/>
    <w:rsid w:val="00F305A1"/>
    <w:rsid w:val="00F3071D"/>
    <w:rsid w:val="00F3097D"/>
    <w:rsid w:val="00F30AF0"/>
    <w:rsid w:val="00F30EE1"/>
    <w:rsid w:val="00F3110B"/>
    <w:rsid w:val="00F31142"/>
    <w:rsid w:val="00F31620"/>
    <w:rsid w:val="00F31735"/>
    <w:rsid w:val="00F317A0"/>
    <w:rsid w:val="00F31A1E"/>
    <w:rsid w:val="00F31A90"/>
    <w:rsid w:val="00F32213"/>
    <w:rsid w:val="00F3254D"/>
    <w:rsid w:val="00F3298C"/>
    <w:rsid w:val="00F32D1B"/>
    <w:rsid w:val="00F32D60"/>
    <w:rsid w:val="00F32F30"/>
    <w:rsid w:val="00F33052"/>
    <w:rsid w:val="00F3339A"/>
    <w:rsid w:val="00F33660"/>
    <w:rsid w:val="00F3367E"/>
    <w:rsid w:val="00F33AD7"/>
    <w:rsid w:val="00F33F0A"/>
    <w:rsid w:val="00F33F71"/>
    <w:rsid w:val="00F34008"/>
    <w:rsid w:val="00F340E9"/>
    <w:rsid w:val="00F341F9"/>
    <w:rsid w:val="00F34393"/>
    <w:rsid w:val="00F34586"/>
    <w:rsid w:val="00F34626"/>
    <w:rsid w:val="00F350B1"/>
    <w:rsid w:val="00F3529B"/>
    <w:rsid w:val="00F353D0"/>
    <w:rsid w:val="00F35402"/>
    <w:rsid w:val="00F35585"/>
    <w:rsid w:val="00F356F1"/>
    <w:rsid w:val="00F35AD6"/>
    <w:rsid w:val="00F35EA7"/>
    <w:rsid w:val="00F36513"/>
    <w:rsid w:val="00F36555"/>
    <w:rsid w:val="00F36717"/>
    <w:rsid w:val="00F3675F"/>
    <w:rsid w:val="00F36E48"/>
    <w:rsid w:val="00F36F5E"/>
    <w:rsid w:val="00F370B6"/>
    <w:rsid w:val="00F37C2F"/>
    <w:rsid w:val="00F37F28"/>
    <w:rsid w:val="00F4056E"/>
    <w:rsid w:val="00F40B9A"/>
    <w:rsid w:val="00F40E2F"/>
    <w:rsid w:val="00F40E63"/>
    <w:rsid w:val="00F40F69"/>
    <w:rsid w:val="00F40F90"/>
    <w:rsid w:val="00F4113D"/>
    <w:rsid w:val="00F4139A"/>
    <w:rsid w:val="00F413D0"/>
    <w:rsid w:val="00F41FBA"/>
    <w:rsid w:val="00F4202E"/>
    <w:rsid w:val="00F42329"/>
    <w:rsid w:val="00F423A7"/>
    <w:rsid w:val="00F4251B"/>
    <w:rsid w:val="00F429D9"/>
    <w:rsid w:val="00F42BD8"/>
    <w:rsid w:val="00F42C42"/>
    <w:rsid w:val="00F43088"/>
    <w:rsid w:val="00F43925"/>
    <w:rsid w:val="00F4398F"/>
    <w:rsid w:val="00F43A7A"/>
    <w:rsid w:val="00F43B69"/>
    <w:rsid w:val="00F43C37"/>
    <w:rsid w:val="00F43D49"/>
    <w:rsid w:val="00F44092"/>
    <w:rsid w:val="00F44357"/>
    <w:rsid w:val="00F443C8"/>
    <w:rsid w:val="00F44504"/>
    <w:rsid w:val="00F44856"/>
    <w:rsid w:val="00F44914"/>
    <w:rsid w:val="00F449DD"/>
    <w:rsid w:val="00F44B2B"/>
    <w:rsid w:val="00F44B8A"/>
    <w:rsid w:val="00F44BC6"/>
    <w:rsid w:val="00F44BFD"/>
    <w:rsid w:val="00F44CC4"/>
    <w:rsid w:val="00F44D8D"/>
    <w:rsid w:val="00F4514A"/>
    <w:rsid w:val="00F4551C"/>
    <w:rsid w:val="00F457A6"/>
    <w:rsid w:val="00F45B7A"/>
    <w:rsid w:val="00F45C2D"/>
    <w:rsid w:val="00F45C5E"/>
    <w:rsid w:val="00F45D0D"/>
    <w:rsid w:val="00F45DD8"/>
    <w:rsid w:val="00F45E01"/>
    <w:rsid w:val="00F45F1B"/>
    <w:rsid w:val="00F46824"/>
    <w:rsid w:val="00F4689C"/>
    <w:rsid w:val="00F46E1A"/>
    <w:rsid w:val="00F47475"/>
    <w:rsid w:val="00F4755A"/>
    <w:rsid w:val="00F4788C"/>
    <w:rsid w:val="00F479BC"/>
    <w:rsid w:val="00F47BBD"/>
    <w:rsid w:val="00F47DB8"/>
    <w:rsid w:val="00F501FE"/>
    <w:rsid w:val="00F50503"/>
    <w:rsid w:val="00F505C4"/>
    <w:rsid w:val="00F50604"/>
    <w:rsid w:val="00F5071D"/>
    <w:rsid w:val="00F50C04"/>
    <w:rsid w:val="00F50C21"/>
    <w:rsid w:val="00F50E5D"/>
    <w:rsid w:val="00F510EC"/>
    <w:rsid w:val="00F51207"/>
    <w:rsid w:val="00F51263"/>
    <w:rsid w:val="00F5131C"/>
    <w:rsid w:val="00F513CA"/>
    <w:rsid w:val="00F514B8"/>
    <w:rsid w:val="00F51951"/>
    <w:rsid w:val="00F51E1B"/>
    <w:rsid w:val="00F51FAF"/>
    <w:rsid w:val="00F520D1"/>
    <w:rsid w:val="00F521E3"/>
    <w:rsid w:val="00F525E2"/>
    <w:rsid w:val="00F52A23"/>
    <w:rsid w:val="00F52C9C"/>
    <w:rsid w:val="00F52E12"/>
    <w:rsid w:val="00F53066"/>
    <w:rsid w:val="00F53267"/>
    <w:rsid w:val="00F533F1"/>
    <w:rsid w:val="00F53B6A"/>
    <w:rsid w:val="00F53B6F"/>
    <w:rsid w:val="00F53C03"/>
    <w:rsid w:val="00F53E20"/>
    <w:rsid w:val="00F54278"/>
    <w:rsid w:val="00F54528"/>
    <w:rsid w:val="00F546F8"/>
    <w:rsid w:val="00F54987"/>
    <w:rsid w:val="00F54D1A"/>
    <w:rsid w:val="00F54E1F"/>
    <w:rsid w:val="00F54ECA"/>
    <w:rsid w:val="00F5552F"/>
    <w:rsid w:val="00F5565E"/>
    <w:rsid w:val="00F55A24"/>
    <w:rsid w:val="00F56687"/>
    <w:rsid w:val="00F5696A"/>
    <w:rsid w:val="00F569AE"/>
    <w:rsid w:val="00F56B2C"/>
    <w:rsid w:val="00F577D9"/>
    <w:rsid w:val="00F579C7"/>
    <w:rsid w:val="00F57B66"/>
    <w:rsid w:val="00F60009"/>
    <w:rsid w:val="00F60175"/>
    <w:rsid w:val="00F60236"/>
    <w:rsid w:val="00F609FC"/>
    <w:rsid w:val="00F60B0B"/>
    <w:rsid w:val="00F60E6E"/>
    <w:rsid w:val="00F614EF"/>
    <w:rsid w:val="00F6172A"/>
    <w:rsid w:val="00F61911"/>
    <w:rsid w:val="00F6257D"/>
    <w:rsid w:val="00F628A1"/>
    <w:rsid w:val="00F628C7"/>
    <w:rsid w:val="00F62E3B"/>
    <w:rsid w:val="00F62FD3"/>
    <w:rsid w:val="00F634CB"/>
    <w:rsid w:val="00F6355E"/>
    <w:rsid w:val="00F63834"/>
    <w:rsid w:val="00F63AB6"/>
    <w:rsid w:val="00F63C1E"/>
    <w:rsid w:val="00F63D2B"/>
    <w:rsid w:val="00F63E10"/>
    <w:rsid w:val="00F64389"/>
    <w:rsid w:val="00F648F2"/>
    <w:rsid w:val="00F649FC"/>
    <w:rsid w:val="00F64A52"/>
    <w:rsid w:val="00F64B3B"/>
    <w:rsid w:val="00F64B7D"/>
    <w:rsid w:val="00F64DD4"/>
    <w:rsid w:val="00F65457"/>
    <w:rsid w:val="00F654CD"/>
    <w:rsid w:val="00F65A6F"/>
    <w:rsid w:val="00F65BE0"/>
    <w:rsid w:val="00F65F76"/>
    <w:rsid w:val="00F66159"/>
    <w:rsid w:val="00F662DC"/>
    <w:rsid w:val="00F66C00"/>
    <w:rsid w:val="00F66DF0"/>
    <w:rsid w:val="00F6704B"/>
    <w:rsid w:val="00F67269"/>
    <w:rsid w:val="00F67382"/>
    <w:rsid w:val="00F67452"/>
    <w:rsid w:val="00F67E71"/>
    <w:rsid w:val="00F701D8"/>
    <w:rsid w:val="00F704AA"/>
    <w:rsid w:val="00F70687"/>
    <w:rsid w:val="00F70ABC"/>
    <w:rsid w:val="00F70AF9"/>
    <w:rsid w:val="00F70DB3"/>
    <w:rsid w:val="00F71067"/>
    <w:rsid w:val="00F712E1"/>
    <w:rsid w:val="00F7137E"/>
    <w:rsid w:val="00F71AFF"/>
    <w:rsid w:val="00F71E58"/>
    <w:rsid w:val="00F71ECD"/>
    <w:rsid w:val="00F7240D"/>
    <w:rsid w:val="00F726A9"/>
    <w:rsid w:val="00F728EC"/>
    <w:rsid w:val="00F729AF"/>
    <w:rsid w:val="00F72B04"/>
    <w:rsid w:val="00F72B5D"/>
    <w:rsid w:val="00F72CB4"/>
    <w:rsid w:val="00F73028"/>
    <w:rsid w:val="00F73255"/>
    <w:rsid w:val="00F73313"/>
    <w:rsid w:val="00F73535"/>
    <w:rsid w:val="00F73612"/>
    <w:rsid w:val="00F7371C"/>
    <w:rsid w:val="00F73BF6"/>
    <w:rsid w:val="00F73C9C"/>
    <w:rsid w:val="00F742A1"/>
    <w:rsid w:val="00F74357"/>
    <w:rsid w:val="00F74A81"/>
    <w:rsid w:val="00F74CFC"/>
    <w:rsid w:val="00F7534F"/>
    <w:rsid w:val="00F75732"/>
    <w:rsid w:val="00F758EB"/>
    <w:rsid w:val="00F75B33"/>
    <w:rsid w:val="00F75CDE"/>
    <w:rsid w:val="00F7635B"/>
    <w:rsid w:val="00F767FD"/>
    <w:rsid w:val="00F76A08"/>
    <w:rsid w:val="00F76B68"/>
    <w:rsid w:val="00F76CA6"/>
    <w:rsid w:val="00F76F21"/>
    <w:rsid w:val="00F774DF"/>
    <w:rsid w:val="00F775B6"/>
    <w:rsid w:val="00F776DE"/>
    <w:rsid w:val="00F77A19"/>
    <w:rsid w:val="00F77C33"/>
    <w:rsid w:val="00F77C95"/>
    <w:rsid w:val="00F80465"/>
    <w:rsid w:val="00F804CC"/>
    <w:rsid w:val="00F805F5"/>
    <w:rsid w:val="00F80722"/>
    <w:rsid w:val="00F80A06"/>
    <w:rsid w:val="00F80B16"/>
    <w:rsid w:val="00F80D8B"/>
    <w:rsid w:val="00F80E06"/>
    <w:rsid w:val="00F80E59"/>
    <w:rsid w:val="00F81022"/>
    <w:rsid w:val="00F81206"/>
    <w:rsid w:val="00F8164B"/>
    <w:rsid w:val="00F81DC3"/>
    <w:rsid w:val="00F81F68"/>
    <w:rsid w:val="00F82090"/>
    <w:rsid w:val="00F8225E"/>
    <w:rsid w:val="00F82C16"/>
    <w:rsid w:val="00F82C39"/>
    <w:rsid w:val="00F82EAD"/>
    <w:rsid w:val="00F82F81"/>
    <w:rsid w:val="00F83574"/>
    <w:rsid w:val="00F84186"/>
    <w:rsid w:val="00F84265"/>
    <w:rsid w:val="00F84BF7"/>
    <w:rsid w:val="00F84D82"/>
    <w:rsid w:val="00F8510A"/>
    <w:rsid w:val="00F85465"/>
    <w:rsid w:val="00F85A91"/>
    <w:rsid w:val="00F85BF2"/>
    <w:rsid w:val="00F85F95"/>
    <w:rsid w:val="00F85FEC"/>
    <w:rsid w:val="00F86327"/>
    <w:rsid w:val="00F8652F"/>
    <w:rsid w:val="00F868F5"/>
    <w:rsid w:val="00F86C03"/>
    <w:rsid w:val="00F87130"/>
    <w:rsid w:val="00F87CE6"/>
    <w:rsid w:val="00F87F98"/>
    <w:rsid w:val="00F90009"/>
    <w:rsid w:val="00F906F8"/>
    <w:rsid w:val="00F9075B"/>
    <w:rsid w:val="00F90A92"/>
    <w:rsid w:val="00F90C99"/>
    <w:rsid w:val="00F90F9A"/>
    <w:rsid w:val="00F910E8"/>
    <w:rsid w:val="00F917C5"/>
    <w:rsid w:val="00F919C1"/>
    <w:rsid w:val="00F91C46"/>
    <w:rsid w:val="00F91C75"/>
    <w:rsid w:val="00F92399"/>
    <w:rsid w:val="00F92522"/>
    <w:rsid w:val="00F925CE"/>
    <w:rsid w:val="00F9265C"/>
    <w:rsid w:val="00F92EFB"/>
    <w:rsid w:val="00F935C4"/>
    <w:rsid w:val="00F9363A"/>
    <w:rsid w:val="00F93937"/>
    <w:rsid w:val="00F93D8C"/>
    <w:rsid w:val="00F94356"/>
    <w:rsid w:val="00F945B9"/>
    <w:rsid w:val="00F945FD"/>
    <w:rsid w:val="00F948B6"/>
    <w:rsid w:val="00F94BA0"/>
    <w:rsid w:val="00F94D2E"/>
    <w:rsid w:val="00F94DD8"/>
    <w:rsid w:val="00F94F8E"/>
    <w:rsid w:val="00F950F9"/>
    <w:rsid w:val="00F9537A"/>
    <w:rsid w:val="00F95586"/>
    <w:rsid w:val="00F95C47"/>
    <w:rsid w:val="00F961A3"/>
    <w:rsid w:val="00F961FF"/>
    <w:rsid w:val="00F96272"/>
    <w:rsid w:val="00F96362"/>
    <w:rsid w:val="00F96BFC"/>
    <w:rsid w:val="00F96C8E"/>
    <w:rsid w:val="00F9724D"/>
    <w:rsid w:val="00F973FE"/>
    <w:rsid w:val="00F975D0"/>
    <w:rsid w:val="00F979F8"/>
    <w:rsid w:val="00F97C7D"/>
    <w:rsid w:val="00FA0155"/>
    <w:rsid w:val="00FA0344"/>
    <w:rsid w:val="00FA036F"/>
    <w:rsid w:val="00FA0A58"/>
    <w:rsid w:val="00FA0C29"/>
    <w:rsid w:val="00FA0EA8"/>
    <w:rsid w:val="00FA0F6B"/>
    <w:rsid w:val="00FA104B"/>
    <w:rsid w:val="00FA1227"/>
    <w:rsid w:val="00FA1285"/>
    <w:rsid w:val="00FA1522"/>
    <w:rsid w:val="00FA162A"/>
    <w:rsid w:val="00FA171D"/>
    <w:rsid w:val="00FA18C6"/>
    <w:rsid w:val="00FA1E8C"/>
    <w:rsid w:val="00FA2344"/>
    <w:rsid w:val="00FA2959"/>
    <w:rsid w:val="00FA2DA6"/>
    <w:rsid w:val="00FA37B9"/>
    <w:rsid w:val="00FA38A3"/>
    <w:rsid w:val="00FA3D29"/>
    <w:rsid w:val="00FA3F07"/>
    <w:rsid w:val="00FA47CE"/>
    <w:rsid w:val="00FA4805"/>
    <w:rsid w:val="00FA481D"/>
    <w:rsid w:val="00FA4882"/>
    <w:rsid w:val="00FA4897"/>
    <w:rsid w:val="00FA4B60"/>
    <w:rsid w:val="00FA4CCA"/>
    <w:rsid w:val="00FA4CD4"/>
    <w:rsid w:val="00FA4E9A"/>
    <w:rsid w:val="00FA4F64"/>
    <w:rsid w:val="00FA5013"/>
    <w:rsid w:val="00FA5084"/>
    <w:rsid w:val="00FA54FC"/>
    <w:rsid w:val="00FA56A0"/>
    <w:rsid w:val="00FA576E"/>
    <w:rsid w:val="00FA5916"/>
    <w:rsid w:val="00FA595A"/>
    <w:rsid w:val="00FA5A2B"/>
    <w:rsid w:val="00FA5C9C"/>
    <w:rsid w:val="00FA5EA8"/>
    <w:rsid w:val="00FA6236"/>
    <w:rsid w:val="00FA69C3"/>
    <w:rsid w:val="00FA69E9"/>
    <w:rsid w:val="00FA6BAE"/>
    <w:rsid w:val="00FA70F2"/>
    <w:rsid w:val="00FA7223"/>
    <w:rsid w:val="00FA74D9"/>
    <w:rsid w:val="00FA764C"/>
    <w:rsid w:val="00FA767A"/>
    <w:rsid w:val="00FA779C"/>
    <w:rsid w:val="00FA7B4D"/>
    <w:rsid w:val="00FA7DFE"/>
    <w:rsid w:val="00FB009A"/>
    <w:rsid w:val="00FB034C"/>
    <w:rsid w:val="00FB04CE"/>
    <w:rsid w:val="00FB0943"/>
    <w:rsid w:val="00FB0A24"/>
    <w:rsid w:val="00FB12B9"/>
    <w:rsid w:val="00FB15CF"/>
    <w:rsid w:val="00FB15D0"/>
    <w:rsid w:val="00FB1874"/>
    <w:rsid w:val="00FB1A4C"/>
    <w:rsid w:val="00FB1D4D"/>
    <w:rsid w:val="00FB2060"/>
    <w:rsid w:val="00FB2193"/>
    <w:rsid w:val="00FB242E"/>
    <w:rsid w:val="00FB2ACA"/>
    <w:rsid w:val="00FB2BF1"/>
    <w:rsid w:val="00FB2F72"/>
    <w:rsid w:val="00FB32A1"/>
    <w:rsid w:val="00FB3A83"/>
    <w:rsid w:val="00FB447D"/>
    <w:rsid w:val="00FB47CC"/>
    <w:rsid w:val="00FB48AC"/>
    <w:rsid w:val="00FB494F"/>
    <w:rsid w:val="00FB495F"/>
    <w:rsid w:val="00FB4B49"/>
    <w:rsid w:val="00FB5021"/>
    <w:rsid w:val="00FB5094"/>
    <w:rsid w:val="00FB5221"/>
    <w:rsid w:val="00FB52CC"/>
    <w:rsid w:val="00FB5511"/>
    <w:rsid w:val="00FB557B"/>
    <w:rsid w:val="00FB565F"/>
    <w:rsid w:val="00FB56F7"/>
    <w:rsid w:val="00FB5827"/>
    <w:rsid w:val="00FB5AB2"/>
    <w:rsid w:val="00FB5DAF"/>
    <w:rsid w:val="00FB6142"/>
    <w:rsid w:val="00FB6209"/>
    <w:rsid w:val="00FB673B"/>
    <w:rsid w:val="00FB6817"/>
    <w:rsid w:val="00FB6B76"/>
    <w:rsid w:val="00FB6DB3"/>
    <w:rsid w:val="00FB6EBF"/>
    <w:rsid w:val="00FB7048"/>
    <w:rsid w:val="00FB70B7"/>
    <w:rsid w:val="00FB7169"/>
    <w:rsid w:val="00FB7407"/>
    <w:rsid w:val="00FB7651"/>
    <w:rsid w:val="00FB76F0"/>
    <w:rsid w:val="00FB779C"/>
    <w:rsid w:val="00FC05C2"/>
    <w:rsid w:val="00FC088C"/>
    <w:rsid w:val="00FC08BA"/>
    <w:rsid w:val="00FC1092"/>
    <w:rsid w:val="00FC10A7"/>
    <w:rsid w:val="00FC1154"/>
    <w:rsid w:val="00FC13F5"/>
    <w:rsid w:val="00FC192D"/>
    <w:rsid w:val="00FC204C"/>
    <w:rsid w:val="00FC2592"/>
    <w:rsid w:val="00FC2658"/>
    <w:rsid w:val="00FC279C"/>
    <w:rsid w:val="00FC28C7"/>
    <w:rsid w:val="00FC2B26"/>
    <w:rsid w:val="00FC311B"/>
    <w:rsid w:val="00FC34E3"/>
    <w:rsid w:val="00FC3503"/>
    <w:rsid w:val="00FC3531"/>
    <w:rsid w:val="00FC39FD"/>
    <w:rsid w:val="00FC3C5E"/>
    <w:rsid w:val="00FC3C7F"/>
    <w:rsid w:val="00FC4105"/>
    <w:rsid w:val="00FC415A"/>
    <w:rsid w:val="00FC42A8"/>
    <w:rsid w:val="00FC4A9A"/>
    <w:rsid w:val="00FC5A7C"/>
    <w:rsid w:val="00FC5C96"/>
    <w:rsid w:val="00FC5CFC"/>
    <w:rsid w:val="00FC5E22"/>
    <w:rsid w:val="00FC63D0"/>
    <w:rsid w:val="00FC640E"/>
    <w:rsid w:val="00FC6827"/>
    <w:rsid w:val="00FC70DD"/>
    <w:rsid w:val="00FC7504"/>
    <w:rsid w:val="00FC7562"/>
    <w:rsid w:val="00FC772E"/>
    <w:rsid w:val="00FC781C"/>
    <w:rsid w:val="00FC79CE"/>
    <w:rsid w:val="00FC7C26"/>
    <w:rsid w:val="00FC7F5A"/>
    <w:rsid w:val="00FCD5B2"/>
    <w:rsid w:val="00FD0018"/>
    <w:rsid w:val="00FD0335"/>
    <w:rsid w:val="00FD05A8"/>
    <w:rsid w:val="00FD096D"/>
    <w:rsid w:val="00FD1128"/>
    <w:rsid w:val="00FD148E"/>
    <w:rsid w:val="00FD154C"/>
    <w:rsid w:val="00FD15D8"/>
    <w:rsid w:val="00FD163C"/>
    <w:rsid w:val="00FD17F8"/>
    <w:rsid w:val="00FD1984"/>
    <w:rsid w:val="00FD1A82"/>
    <w:rsid w:val="00FD1BD6"/>
    <w:rsid w:val="00FD1FAE"/>
    <w:rsid w:val="00FD243E"/>
    <w:rsid w:val="00FD2671"/>
    <w:rsid w:val="00FD27AB"/>
    <w:rsid w:val="00FD28E9"/>
    <w:rsid w:val="00FD29E8"/>
    <w:rsid w:val="00FD2A89"/>
    <w:rsid w:val="00FD2CFF"/>
    <w:rsid w:val="00FD2D18"/>
    <w:rsid w:val="00FD2D9E"/>
    <w:rsid w:val="00FD2DF4"/>
    <w:rsid w:val="00FD3440"/>
    <w:rsid w:val="00FD378E"/>
    <w:rsid w:val="00FD3DBE"/>
    <w:rsid w:val="00FD433E"/>
    <w:rsid w:val="00FD4363"/>
    <w:rsid w:val="00FD4448"/>
    <w:rsid w:val="00FD46F5"/>
    <w:rsid w:val="00FD4B96"/>
    <w:rsid w:val="00FD50DA"/>
    <w:rsid w:val="00FD52EE"/>
    <w:rsid w:val="00FD533E"/>
    <w:rsid w:val="00FD5570"/>
    <w:rsid w:val="00FD565F"/>
    <w:rsid w:val="00FD57D1"/>
    <w:rsid w:val="00FD581D"/>
    <w:rsid w:val="00FD591A"/>
    <w:rsid w:val="00FD59DF"/>
    <w:rsid w:val="00FD5CE9"/>
    <w:rsid w:val="00FD5FBF"/>
    <w:rsid w:val="00FD6118"/>
    <w:rsid w:val="00FD666B"/>
    <w:rsid w:val="00FD688F"/>
    <w:rsid w:val="00FD6CB0"/>
    <w:rsid w:val="00FD6F2B"/>
    <w:rsid w:val="00FD70F8"/>
    <w:rsid w:val="00FD7272"/>
    <w:rsid w:val="00FD7515"/>
    <w:rsid w:val="00FD78EC"/>
    <w:rsid w:val="00FD7ABF"/>
    <w:rsid w:val="00FE00BA"/>
    <w:rsid w:val="00FE0251"/>
    <w:rsid w:val="00FE0471"/>
    <w:rsid w:val="00FE0BBB"/>
    <w:rsid w:val="00FE0BCA"/>
    <w:rsid w:val="00FE0E36"/>
    <w:rsid w:val="00FE11EF"/>
    <w:rsid w:val="00FE1304"/>
    <w:rsid w:val="00FE1452"/>
    <w:rsid w:val="00FE1E41"/>
    <w:rsid w:val="00FE262E"/>
    <w:rsid w:val="00FE2ADA"/>
    <w:rsid w:val="00FE2EF9"/>
    <w:rsid w:val="00FE2F34"/>
    <w:rsid w:val="00FE2FC4"/>
    <w:rsid w:val="00FE3120"/>
    <w:rsid w:val="00FE3535"/>
    <w:rsid w:val="00FE3555"/>
    <w:rsid w:val="00FE3910"/>
    <w:rsid w:val="00FE3940"/>
    <w:rsid w:val="00FE3CA5"/>
    <w:rsid w:val="00FE406D"/>
    <w:rsid w:val="00FE40F2"/>
    <w:rsid w:val="00FE42B5"/>
    <w:rsid w:val="00FE4346"/>
    <w:rsid w:val="00FE464A"/>
    <w:rsid w:val="00FE485B"/>
    <w:rsid w:val="00FE5037"/>
    <w:rsid w:val="00FE5075"/>
    <w:rsid w:val="00FE544D"/>
    <w:rsid w:val="00FE5ACE"/>
    <w:rsid w:val="00FE5C66"/>
    <w:rsid w:val="00FE5CC2"/>
    <w:rsid w:val="00FE5D30"/>
    <w:rsid w:val="00FE61BA"/>
    <w:rsid w:val="00FE69BC"/>
    <w:rsid w:val="00FE6CC7"/>
    <w:rsid w:val="00FE6F1A"/>
    <w:rsid w:val="00FE7346"/>
    <w:rsid w:val="00FE75ED"/>
    <w:rsid w:val="00FE7D99"/>
    <w:rsid w:val="00FF01A5"/>
    <w:rsid w:val="00FF03CC"/>
    <w:rsid w:val="00FF045A"/>
    <w:rsid w:val="00FF0697"/>
    <w:rsid w:val="00FF0925"/>
    <w:rsid w:val="00FF0ABE"/>
    <w:rsid w:val="00FF0EA5"/>
    <w:rsid w:val="00FF1362"/>
    <w:rsid w:val="00FF14BB"/>
    <w:rsid w:val="00FF1550"/>
    <w:rsid w:val="00FF1D5D"/>
    <w:rsid w:val="00FF2006"/>
    <w:rsid w:val="00FF257A"/>
    <w:rsid w:val="00FF288E"/>
    <w:rsid w:val="00FF2916"/>
    <w:rsid w:val="00FF295A"/>
    <w:rsid w:val="00FF2B89"/>
    <w:rsid w:val="00FF2E30"/>
    <w:rsid w:val="00FF2E5B"/>
    <w:rsid w:val="00FF30B5"/>
    <w:rsid w:val="00FF33D5"/>
    <w:rsid w:val="00FF362E"/>
    <w:rsid w:val="00FF36EF"/>
    <w:rsid w:val="00FF3971"/>
    <w:rsid w:val="00FF39BC"/>
    <w:rsid w:val="00FF3DE0"/>
    <w:rsid w:val="00FF41D6"/>
    <w:rsid w:val="00FF46E7"/>
    <w:rsid w:val="00FF4941"/>
    <w:rsid w:val="00FF4B3D"/>
    <w:rsid w:val="00FF4B72"/>
    <w:rsid w:val="00FF4F3E"/>
    <w:rsid w:val="00FF5010"/>
    <w:rsid w:val="00FF502A"/>
    <w:rsid w:val="00FF535B"/>
    <w:rsid w:val="00FF54D7"/>
    <w:rsid w:val="00FF5C7B"/>
    <w:rsid w:val="00FF5FDB"/>
    <w:rsid w:val="00FF600D"/>
    <w:rsid w:val="00FF61B5"/>
    <w:rsid w:val="00FF66D2"/>
    <w:rsid w:val="00FF6ACF"/>
    <w:rsid w:val="00FF6BA3"/>
    <w:rsid w:val="00FF6BAA"/>
    <w:rsid w:val="00FF7243"/>
    <w:rsid w:val="00FF778E"/>
    <w:rsid w:val="00FF789F"/>
    <w:rsid w:val="00FF7B47"/>
    <w:rsid w:val="00FF7C74"/>
    <w:rsid w:val="00FF7FB8"/>
    <w:rsid w:val="01049513"/>
    <w:rsid w:val="0104E13F"/>
    <w:rsid w:val="01096AEF"/>
    <w:rsid w:val="010A17DC"/>
    <w:rsid w:val="010D59AB"/>
    <w:rsid w:val="011CCB44"/>
    <w:rsid w:val="0131DC03"/>
    <w:rsid w:val="0146016A"/>
    <w:rsid w:val="01513CD4"/>
    <w:rsid w:val="019668CB"/>
    <w:rsid w:val="01977E8C"/>
    <w:rsid w:val="01AA2329"/>
    <w:rsid w:val="01BC1DD7"/>
    <w:rsid w:val="01BE5BB6"/>
    <w:rsid w:val="01D97382"/>
    <w:rsid w:val="01DF5CFA"/>
    <w:rsid w:val="01EB8EFC"/>
    <w:rsid w:val="01F2D624"/>
    <w:rsid w:val="01FED8F5"/>
    <w:rsid w:val="02057711"/>
    <w:rsid w:val="02203962"/>
    <w:rsid w:val="0229B3CB"/>
    <w:rsid w:val="0239B982"/>
    <w:rsid w:val="0241FA00"/>
    <w:rsid w:val="02705A88"/>
    <w:rsid w:val="027A8A4F"/>
    <w:rsid w:val="027D59DB"/>
    <w:rsid w:val="028C1D33"/>
    <w:rsid w:val="028EDB41"/>
    <w:rsid w:val="0298AADA"/>
    <w:rsid w:val="02CE18EE"/>
    <w:rsid w:val="02D6DAA1"/>
    <w:rsid w:val="02FBCFFD"/>
    <w:rsid w:val="02FC1088"/>
    <w:rsid w:val="030C3B89"/>
    <w:rsid w:val="031B4F65"/>
    <w:rsid w:val="033DC135"/>
    <w:rsid w:val="033EEE76"/>
    <w:rsid w:val="03470B3D"/>
    <w:rsid w:val="035DF6BA"/>
    <w:rsid w:val="03693E09"/>
    <w:rsid w:val="037E6062"/>
    <w:rsid w:val="0383E785"/>
    <w:rsid w:val="038EA685"/>
    <w:rsid w:val="0398D740"/>
    <w:rsid w:val="03B14EA8"/>
    <w:rsid w:val="03B7C322"/>
    <w:rsid w:val="03BABA1D"/>
    <w:rsid w:val="03BB4255"/>
    <w:rsid w:val="03D34AC7"/>
    <w:rsid w:val="03FEC1EA"/>
    <w:rsid w:val="04050A67"/>
    <w:rsid w:val="04165AB0"/>
    <w:rsid w:val="042A3AC6"/>
    <w:rsid w:val="0430B46B"/>
    <w:rsid w:val="043D92F0"/>
    <w:rsid w:val="0468E81C"/>
    <w:rsid w:val="04849C4F"/>
    <w:rsid w:val="0484E2F2"/>
    <w:rsid w:val="0488DD96"/>
    <w:rsid w:val="049CF995"/>
    <w:rsid w:val="04A47471"/>
    <w:rsid w:val="04AAA588"/>
    <w:rsid w:val="04BFD275"/>
    <w:rsid w:val="04C02FA7"/>
    <w:rsid w:val="04CC3C5C"/>
    <w:rsid w:val="04DF7BF7"/>
    <w:rsid w:val="04E12743"/>
    <w:rsid w:val="04E2ACFC"/>
    <w:rsid w:val="0525365B"/>
    <w:rsid w:val="052F3CC2"/>
    <w:rsid w:val="0538C4BD"/>
    <w:rsid w:val="0540DCE6"/>
    <w:rsid w:val="0549156E"/>
    <w:rsid w:val="054A3F01"/>
    <w:rsid w:val="05539383"/>
    <w:rsid w:val="055FDC89"/>
    <w:rsid w:val="057E7629"/>
    <w:rsid w:val="0592AED0"/>
    <w:rsid w:val="05B8234F"/>
    <w:rsid w:val="05C06F22"/>
    <w:rsid w:val="05C6EBFE"/>
    <w:rsid w:val="05EBBED0"/>
    <w:rsid w:val="05EC9153"/>
    <w:rsid w:val="05ED1A1C"/>
    <w:rsid w:val="05F2B87C"/>
    <w:rsid w:val="06007271"/>
    <w:rsid w:val="0619BFC7"/>
    <w:rsid w:val="0624ADF7"/>
    <w:rsid w:val="06652B1D"/>
    <w:rsid w:val="0682EBB8"/>
    <w:rsid w:val="06898064"/>
    <w:rsid w:val="06992A89"/>
    <w:rsid w:val="06E8F5B9"/>
    <w:rsid w:val="06F25ADF"/>
    <w:rsid w:val="0714B761"/>
    <w:rsid w:val="071F3A0D"/>
    <w:rsid w:val="07235FE5"/>
    <w:rsid w:val="0723BE34"/>
    <w:rsid w:val="0745F745"/>
    <w:rsid w:val="07472843"/>
    <w:rsid w:val="07483BDF"/>
    <w:rsid w:val="0764B6D3"/>
    <w:rsid w:val="07816263"/>
    <w:rsid w:val="0782FD07"/>
    <w:rsid w:val="079A0E27"/>
    <w:rsid w:val="07B0F0AB"/>
    <w:rsid w:val="07D56D4E"/>
    <w:rsid w:val="07D640AC"/>
    <w:rsid w:val="07DC1533"/>
    <w:rsid w:val="07F0BA6D"/>
    <w:rsid w:val="07F4942C"/>
    <w:rsid w:val="07F9ED65"/>
    <w:rsid w:val="08010984"/>
    <w:rsid w:val="08022B25"/>
    <w:rsid w:val="083543B9"/>
    <w:rsid w:val="083A5D65"/>
    <w:rsid w:val="083E24FB"/>
    <w:rsid w:val="08430B37"/>
    <w:rsid w:val="08459C2A"/>
    <w:rsid w:val="084C5D23"/>
    <w:rsid w:val="085C16A5"/>
    <w:rsid w:val="088E2B40"/>
    <w:rsid w:val="08BCE640"/>
    <w:rsid w:val="08C2B672"/>
    <w:rsid w:val="08C4BA3E"/>
    <w:rsid w:val="08D04293"/>
    <w:rsid w:val="08D55F36"/>
    <w:rsid w:val="08E73C1D"/>
    <w:rsid w:val="0907EC5E"/>
    <w:rsid w:val="09243215"/>
    <w:rsid w:val="09268AFD"/>
    <w:rsid w:val="09592255"/>
    <w:rsid w:val="09A4740C"/>
    <w:rsid w:val="09A486F2"/>
    <w:rsid w:val="09D127F0"/>
    <w:rsid w:val="09D8D9D2"/>
    <w:rsid w:val="09D90174"/>
    <w:rsid w:val="09FEDA17"/>
    <w:rsid w:val="0A008B18"/>
    <w:rsid w:val="0A04E80E"/>
    <w:rsid w:val="0A0AF538"/>
    <w:rsid w:val="0A14A332"/>
    <w:rsid w:val="0A2D2BD2"/>
    <w:rsid w:val="0A31CFC4"/>
    <w:rsid w:val="0A4E19BC"/>
    <w:rsid w:val="0A582662"/>
    <w:rsid w:val="0A60D3CF"/>
    <w:rsid w:val="0A6F2BEC"/>
    <w:rsid w:val="0A703089"/>
    <w:rsid w:val="0A7784D2"/>
    <w:rsid w:val="0A86E81C"/>
    <w:rsid w:val="0A937104"/>
    <w:rsid w:val="0AA56689"/>
    <w:rsid w:val="0AB1637E"/>
    <w:rsid w:val="0ABE9E6F"/>
    <w:rsid w:val="0AC00276"/>
    <w:rsid w:val="0AC78489"/>
    <w:rsid w:val="0ADD95F7"/>
    <w:rsid w:val="0ADE2274"/>
    <w:rsid w:val="0AE0EFB0"/>
    <w:rsid w:val="0AE1BF7C"/>
    <w:rsid w:val="0AE8C1D4"/>
    <w:rsid w:val="0AF803F0"/>
    <w:rsid w:val="0B1F2836"/>
    <w:rsid w:val="0B320C29"/>
    <w:rsid w:val="0B4901C3"/>
    <w:rsid w:val="0B5A7F64"/>
    <w:rsid w:val="0B8B7AA2"/>
    <w:rsid w:val="0B8C16B8"/>
    <w:rsid w:val="0B9F5B21"/>
    <w:rsid w:val="0BA6CAA5"/>
    <w:rsid w:val="0BAE7B18"/>
    <w:rsid w:val="0BC5CC02"/>
    <w:rsid w:val="0BD5947F"/>
    <w:rsid w:val="0C2B3943"/>
    <w:rsid w:val="0C64075C"/>
    <w:rsid w:val="0C7D737A"/>
    <w:rsid w:val="0C7DA1DE"/>
    <w:rsid w:val="0CA7984B"/>
    <w:rsid w:val="0CC0EFA4"/>
    <w:rsid w:val="0CD0B597"/>
    <w:rsid w:val="0CE761E3"/>
    <w:rsid w:val="0CF1C228"/>
    <w:rsid w:val="0CF2D030"/>
    <w:rsid w:val="0D090AF1"/>
    <w:rsid w:val="0D299A23"/>
    <w:rsid w:val="0D2B6B23"/>
    <w:rsid w:val="0D2CC0E4"/>
    <w:rsid w:val="0D391324"/>
    <w:rsid w:val="0D44C78C"/>
    <w:rsid w:val="0D60642F"/>
    <w:rsid w:val="0D619C63"/>
    <w:rsid w:val="0D6B5377"/>
    <w:rsid w:val="0D6CFC75"/>
    <w:rsid w:val="0D7E3D86"/>
    <w:rsid w:val="0D7FBDBB"/>
    <w:rsid w:val="0D94FDA0"/>
    <w:rsid w:val="0DAD8798"/>
    <w:rsid w:val="0DC89888"/>
    <w:rsid w:val="0DCAE391"/>
    <w:rsid w:val="0DCD1EE5"/>
    <w:rsid w:val="0DD2B456"/>
    <w:rsid w:val="0DDBF603"/>
    <w:rsid w:val="0DE5CD9E"/>
    <w:rsid w:val="0DFBC878"/>
    <w:rsid w:val="0E186101"/>
    <w:rsid w:val="0E19603E"/>
    <w:rsid w:val="0E19DD7F"/>
    <w:rsid w:val="0E1E7A5B"/>
    <w:rsid w:val="0E272573"/>
    <w:rsid w:val="0E27D0CC"/>
    <w:rsid w:val="0E40076A"/>
    <w:rsid w:val="0E4B194E"/>
    <w:rsid w:val="0E5DFC3B"/>
    <w:rsid w:val="0E6E24BC"/>
    <w:rsid w:val="0E82D24A"/>
    <w:rsid w:val="0E9724F0"/>
    <w:rsid w:val="0EB33135"/>
    <w:rsid w:val="0ED7458F"/>
    <w:rsid w:val="0EF08EFC"/>
    <w:rsid w:val="0EF0D0BE"/>
    <w:rsid w:val="0EF96C8B"/>
    <w:rsid w:val="0F01BC51"/>
    <w:rsid w:val="0F0F5C9B"/>
    <w:rsid w:val="0F1995BE"/>
    <w:rsid w:val="0F35B533"/>
    <w:rsid w:val="0F418041"/>
    <w:rsid w:val="0F439A9D"/>
    <w:rsid w:val="0F75DF7F"/>
    <w:rsid w:val="0FB1071A"/>
    <w:rsid w:val="0FBFBD63"/>
    <w:rsid w:val="0FC713A1"/>
    <w:rsid w:val="0FDBB5EE"/>
    <w:rsid w:val="0FF11065"/>
    <w:rsid w:val="1020E343"/>
    <w:rsid w:val="10630BE5"/>
    <w:rsid w:val="1067DC4F"/>
    <w:rsid w:val="10AAA7C2"/>
    <w:rsid w:val="10AC4C2C"/>
    <w:rsid w:val="10B3E80F"/>
    <w:rsid w:val="10CD89F7"/>
    <w:rsid w:val="10D286CD"/>
    <w:rsid w:val="10E1DCF3"/>
    <w:rsid w:val="10F54566"/>
    <w:rsid w:val="110C8C9B"/>
    <w:rsid w:val="1118B22A"/>
    <w:rsid w:val="1125B010"/>
    <w:rsid w:val="11270EC1"/>
    <w:rsid w:val="117E0795"/>
    <w:rsid w:val="1187C746"/>
    <w:rsid w:val="11B46C90"/>
    <w:rsid w:val="11BB1334"/>
    <w:rsid w:val="11C22E97"/>
    <w:rsid w:val="11D516BF"/>
    <w:rsid w:val="120DA734"/>
    <w:rsid w:val="122969F2"/>
    <w:rsid w:val="1232C407"/>
    <w:rsid w:val="123C2410"/>
    <w:rsid w:val="125F2CCF"/>
    <w:rsid w:val="12728DB0"/>
    <w:rsid w:val="1278ABA9"/>
    <w:rsid w:val="127B04F7"/>
    <w:rsid w:val="1292ADD5"/>
    <w:rsid w:val="12BC9294"/>
    <w:rsid w:val="12BCB7E6"/>
    <w:rsid w:val="12C585F4"/>
    <w:rsid w:val="12C5FB5D"/>
    <w:rsid w:val="12CF7F7F"/>
    <w:rsid w:val="12E9D455"/>
    <w:rsid w:val="131B6992"/>
    <w:rsid w:val="1350B7AE"/>
    <w:rsid w:val="135AED52"/>
    <w:rsid w:val="138266D6"/>
    <w:rsid w:val="138BF2AF"/>
    <w:rsid w:val="138C455A"/>
    <w:rsid w:val="13944D67"/>
    <w:rsid w:val="13A50499"/>
    <w:rsid w:val="13B92E4A"/>
    <w:rsid w:val="13C5FBE0"/>
    <w:rsid w:val="13D579A3"/>
    <w:rsid w:val="13E07B1B"/>
    <w:rsid w:val="13EDCDFE"/>
    <w:rsid w:val="13F30381"/>
    <w:rsid w:val="142806E4"/>
    <w:rsid w:val="1431AA4E"/>
    <w:rsid w:val="1459268A"/>
    <w:rsid w:val="1459347B"/>
    <w:rsid w:val="145EAE36"/>
    <w:rsid w:val="14617680"/>
    <w:rsid w:val="148B571B"/>
    <w:rsid w:val="1492466D"/>
    <w:rsid w:val="14AB6CF0"/>
    <w:rsid w:val="14AB7ABE"/>
    <w:rsid w:val="14D5AB71"/>
    <w:rsid w:val="14E42766"/>
    <w:rsid w:val="14EA888E"/>
    <w:rsid w:val="15018492"/>
    <w:rsid w:val="15502CAD"/>
    <w:rsid w:val="1551B239"/>
    <w:rsid w:val="155E4766"/>
    <w:rsid w:val="15669BC1"/>
    <w:rsid w:val="156FEED7"/>
    <w:rsid w:val="157131D5"/>
    <w:rsid w:val="1579CAA5"/>
    <w:rsid w:val="1590FB3A"/>
    <w:rsid w:val="159A093F"/>
    <w:rsid w:val="15B015B8"/>
    <w:rsid w:val="15B4F54D"/>
    <w:rsid w:val="15B5CAF7"/>
    <w:rsid w:val="15BCFDCA"/>
    <w:rsid w:val="15E4D865"/>
    <w:rsid w:val="15E8E8E3"/>
    <w:rsid w:val="15F46365"/>
    <w:rsid w:val="15F757CB"/>
    <w:rsid w:val="15FA2533"/>
    <w:rsid w:val="160E2B26"/>
    <w:rsid w:val="160FC906"/>
    <w:rsid w:val="16169661"/>
    <w:rsid w:val="1620489E"/>
    <w:rsid w:val="1635E5EE"/>
    <w:rsid w:val="163C4A1E"/>
    <w:rsid w:val="163CBB69"/>
    <w:rsid w:val="163F8253"/>
    <w:rsid w:val="16427AF7"/>
    <w:rsid w:val="1643522D"/>
    <w:rsid w:val="164DAF39"/>
    <w:rsid w:val="165C1BCE"/>
    <w:rsid w:val="16814BB5"/>
    <w:rsid w:val="169F5007"/>
    <w:rsid w:val="16AB965F"/>
    <w:rsid w:val="16BE3E72"/>
    <w:rsid w:val="16C10F73"/>
    <w:rsid w:val="16DE5924"/>
    <w:rsid w:val="16F99C45"/>
    <w:rsid w:val="172648BF"/>
    <w:rsid w:val="17566994"/>
    <w:rsid w:val="175DD0F9"/>
    <w:rsid w:val="1779F424"/>
    <w:rsid w:val="178C089D"/>
    <w:rsid w:val="178D36F0"/>
    <w:rsid w:val="179866A4"/>
    <w:rsid w:val="17A70A5E"/>
    <w:rsid w:val="17B3AB66"/>
    <w:rsid w:val="17D4EB25"/>
    <w:rsid w:val="17D9866C"/>
    <w:rsid w:val="17DA3DF3"/>
    <w:rsid w:val="17F9A639"/>
    <w:rsid w:val="1800EADE"/>
    <w:rsid w:val="1804E3CB"/>
    <w:rsid w:val="181C6BBB"/>
    <w:rsid w:val="182A900A"/>
    <w:rsid w:val="1835475C"/>
    <w:rsid w:val="183B2068"/>
    <w:rsid w:val="183EF797"/>
    <w:rsid w:val="1842AF8F"/>
    <w:rsid w:val="18530AC4"/>
    <w:rsid w:val="1856E99A"/>
    <w:rsid w:val="186094A0"/>
    <w:rsid w:val="18673E6F"/>
    <w:rsid w:val="1867FB68"/>
    <w:rsid w:val="186BDD26"/>
    <w:rsid w:val="186D598F"/>
    <w:rsid w:val="18843CDE"/>
    <w:rsid w:val="1889EE15"/>
    <w:rsid w:val="18A2BA74"/>
    <w:rsid w:val="18AB3D5E"/>
    <w:rsid w:val="18C379E2"/>
    <w:rsid w:val="18D8F2E5"/>
    <w:rsid w:val="18DE4E1F"/>
    <w:rsid w:val="18EF971A"/>
    <w:rsid w:val="1901EC6B"/>
    <w:rsid w:val="190766AB"/>
    <w:rsid w:val="190980E0"/>
    <w:rsid w:val="191E7664"/>
    <w:rsid w:val="191EC29F"/>
    <w:rsid w:val="192B561E"/>
    <w:rsid w:val="193AE554"/>
    <w:rsid w:val="195544F4"/>
    <w:rsid w:val="1965F375"/>
    <w:rsid w:val="196CBC36"/>
    <w:rsid w:val="19832615"/>
    <w:rsid w:val="19B95C0B"/>
    <w:rsid w:val="19CB03CC"/>
    <w:rsid w:val="19D10BC6"/>
    <w:rsid w:val="19D3CE2D"/>
    <w:rsid w:val="19DF96CA"/>
    <w:rsid w:val="19F2C013"/>
    <w:rsid w:val="19F73A64"/>
    <w:rsid w:val="1A216D5E"/>
    <w:rsid w:val="1A244321"/>
    <w:rsid w:val="1A5999E5"/>
    <w:rsid w:val="1A7DD07D"/>
    <w:rsid w:val="1A8B4A12"/>
    <w:rsid w:val="1A9C38CC"/>
    <w:rsid w:val="1AA6366B"/>
    <w:rsid w:val="1AD4BDEF"/>
    <w:rsid w:val="1AE2F20D"/>
    <w:rsid w:val="1AF5022C"/>
    <w:rsid w:val="1AFE0705"/>
    <w:rsid w:val="1AFE9AA9"/>
    <w:rsid w:val="1B0076D5"/>
    <w:rsid w:val="1B1D137B"/>
    <w:rsid w:val="1B23AE78"/>
    <w:rsid w:val="1B34AA9B"/>
    <w:rsid w:val="1B70421A"/>
    <w:rsid w:val="1B7A1037"/>
    <w:rsid w:val="1B8F7BB8"/>
    <w:rsid w:val="1BB74A9C"/>
    <w:rsid w:val="1BD875EF"/>
    <w:rsid w:val="1BE8B25F"/>
    <w:rsid w:val="1BF1A386"/>
    <w:rsid w:val="1C07D77C"/>
    <w:rsid w:val="1C0F41C8"/>
    <w:rsid w:val="1C130356"/>
    <w:rsid w:val="1C55E733"/>
    <w:rsid w:val="1C58A596"/>
    <w:rsid w:val="1C59056D"/>
    <w:rsid w:val="1C66603E"/>
    <w:rsid w:val="1C6B4CE4"/>
    <w:rsid w:val="1CBBD9BF"/>
    <w:rsid w:val="1CCA8DD7"/>
    <w:rsid w:val="1CE09C02"/>
    <w:rsid w:val="1CE1787C"/>
    <w:rsid w:val="1CE46BAF"/>
    <w:rsid w:val="1CE99CCD"/>
    <w:rsid w:val="1D02A48E"/>
    <w:rsid w:val="1D19A3BB"/>
    <w:rsid w:val="1D267BE7"/>
    <w:rsid w:val="1D49DA19"/>
    <w:rsid w:val="1D55925E"/>
    <w:rsid w:val="1D6B857E"/>
    <w:rsid w:val="1D8F86DD"/>
    <w:rsid w:val="1D9E8E63"/>
    <w:rsid w:val="1DABC77A"/>
    <w:rsid w:val="1DC15D2C"/>
    <w:rsid w:val="1DC54414"/>
    <w:rsid w:val="1DDAC788"/>
    <w:rsid w:val="1DFF3FFA"/>
    <w:rsid w:val="1E0F25AE"/>
    <w:rsid w:val="1E3DC3CD"/>
    <w:rsid w:val="1E3EAD54"/>
    <w:rsid w:val="1E432106"/>
    <w:rsid w:val="1E6596BB"/>
    <w:rsid w:val="1EA73F50"/>
    <w:rsid w:val="1EADFB56"/>
    <w:rsid w:val="1EB436C1"/>
    <w:rsid w:val="1EC24C48"/>
    <w:rsid w:val="1EEB69F4"/>
    <w:rsid w:val="1EFCB700"/>
    <w:rsid w:val="1F019747"/>
    <w:rsid w:val="1F11C163"/>
    <w:rsid w:val="1F1866EB"/>
    <w:rsid w:val="1F3C1517"/>
    <w:rsid w:val="1F47390E"/>
    <w:rsid w:val="1F555865"/>
    <w:rsid w:val="1F8046A1"/>
    <w:rsid w:val="1F81B7B4"/>
    <w:rsid w:val="1F936BEC"/>
    <w:rsid w:val="1F985AE3"/>
    <w:rsid w:val="1FBF0AC6"/>
    <w:rsid w:val="1FD12241"/>
    <w:rsid w:val="200E1A96"/>
    <w:rsid w:val="20212966"/>
    <w:rsid w:val="202826BF"/>
    <w:rsid w:val="202B4427"/>
    <w:rsid w:val="2034A62A"/>
    <w:rsid w:val="203AC9C7"/>
    <w:rsid w:val="20520834"/>
    <w:rsid w:val="205A3069"/>
    <w:rsid w:val="205E1CA9"/>
    <w:rsid w:val="20817ADB"/>
    <w:rsid w:val="2096E707"/>
    <w:rsid w:val="20A00DE9"/>
    <w:rsid w:val="20A8677F"/>
    <w:rsid w:val="20EC6BCA"/>
    <w:rsid w:val="20FB0947"/>
    <w:rsid w:val="2101AEDD"/>
    <w:rsid w:val="2104834E"/>
    <w:rsid w:val="21127556"/>
    <w:rsid w:val="2141BE04"/>
    <w:rsid w:val="2149BBC0"/>
    <w:rsid w:val="217CB00D"/>
    <w:rsid w:val="217D881D"/>
    <w:rsid w:val="218A41B7"/>
    <w:rsid w:val="218F84D9"/>
    <w:rsid w:val="21BC02A6"/>
    <w:rsid w:val="21C4C02A"/>
    <w:rsid w:val="21C85966"/>
    <w:rsid w:val="21CE00D7"/>
    <w:rsid w:val="21CFE638"/>
    <w:rsid w:val="21E119B8"/>
    <w:rsid w:val="21E21EE7"/>
    <w:rsid w:val="21F41C76"/>
    <w:rsid w:val="21F83D63"/>
    <w:rsid w:val="22090216"/>
    <w:rsid w:val="220C33A6"/>
    <w:rsid w:val="22232E3C"/>
    <w:rsid w:val="222ABCBC"/>
    <w:rsid w:val="223936CA"/>
    <w:rsid w:val="2246E663"/>
    <w:rsid w:val="22526E17"/>
    <w:rsid w:val="2263F9D4"/>
    <w:rsid w:val="228519E1"/>
    <w:rsid w:val="2291C673"/>
    <w:rsid w:val="22BDE166"/>
    <w:rsid w:val="22D9D80C"/>
    <w:rsid w:val="22F1122C"/>
    <w:rsid w:val="23159181"/>
    <w:rsid w:val="23195A31"/>
    <w:rsid w:val="2344E9CB"/>
    <w:rsid w:val="235BDF1E"/>
    <w:rsid w:val="236AB49C"/>
    <w:rsid w:val="2395BD6B"/>
    <w:rsid w:val="23AB4939"/>
    <w:rsid w:val="23C07A91"/>
    <w:rsid w:val="23D46F6E"/>
    <w:rsid w:val="23D4EBA3"/>
    <w:rsid w:val="2403EFC7"/>
    <w:rsid w:val="2418FA9C"/>
    <w:rsid w:val="2420EAD4"/>
    <w:rsid w:val="2428DA18"/>
    <w:rsid w:val="242AF69F"/>
    <w:rsid w:val="24407754"/>
    <w:rsid w:val="246782F8"/>
    <w:rsid w:val="24782CCF"/>
    <w:rsid w:val="248B6B07"/>
    <w:rsid w:val="24992DDB"/>
    <w:rsid w:val="24A51CF6"/>
    <w:rsid w:val="24A57CEF"/>
    <w:rsid w:val="24A929F6"/>
    <w:rsid w:val="24C7234F"/>
    <w:rsid w:val="24DEFDD5"/>
    <w:rsid w:val="24E16F7E"/>
    <w:rsid w:val="24E4757F"/>
    <w:rsid w:val="24F81416"/>
    <w:rsid w:val="2507CA20"/>
    <w:rsid w:val="25348BF3"/>
    <w:rsid w:val="253F93A9"/>
    <w:rsid w:val="2547B567"/>
    <w:rsid w:val="257857C7"/>
    <w:rsid w:val="258435EC"/>
    <w:rsid w:val="258AE0D2"/>
    <w:rsid w:val="25AD647E"/>
    <w:rsid w:val="25F22082"/>
    <w:rsid w:val="25FC8F6A"/>
    <w:rsid w:val="25FCBC8D"/>
    <w:rsid w:val="26038DA8"/>
    <w:rsid w:val="2607D7B4"/>
    <w:rsid w:val="261C7334"/>
    <w:rsid w:val="262C9B83"/>
    <w:rsid w:val="266108C1"/>
    <w:rsid w:val="2668B9B9"/>
    <w:rsid w:val="26767B98"/>
    <w:rsid w:val="267E9C4E"/>
    <w:rsid w:val="268984A5"/>
    <w:rsid w:val="268BA5AC"/>
    <w:rsid w:val="269F7ACA"/>
    <w:rsid w:val="26A2390E"/>
    <w:rsid w:val="26AA01CB"/>
    <w:rsid w:val="26B73405"/>
    <w:rsid w:val="26CD5E2D"/>
    <w:rsid w:val="26CE0F96"/>
    <w:rsid w:val="26DB4ED8"/>
    <w:rsid w:val="26F7DEA1"/>
    <w:rsid w:val="270C6016"/>
    <w:rsid w:val="27285F10"/>
    <w:rsid w:val="2748BD07"/>
    <w:rsid w:val="2757A59B"/>
    <w:rsid w:val="275B5293"/>
    <w:rsid w:val="27608F16"/>
    <w:rsid w:val="277660FF"/>
    <w:rsid w:val="278646D0"/>
    <w:rsid w:val="2790406F"/>
    <w:rsid w:val="27A06958"/>
    <w:rsid w:val="27A770F4"/>
    <w:rsid w:val="27AA30D2"/>
    <w:rsid w:val="27EB202F"/>
    <w:rsid w:val="27EBD4B0"/>
    <w:rsid w:val="27EF211E"/>
    <w:rsid w:val="27F0C4A1"/>
    <w:rsid w:val="27F0D81B"/>
    <w:rsid w:val="282EEFCA"/>
    <w:rsid w:val="2833AB37"/>
    <w:rsid w:val="283B4106"/>
    <w:rsid w:val="2846DBBB"/>
    <w:rsid w:val="284C0010"/>
    <w:rsid w:val="28560389"/>
    <w:rsid w:val="2858078E"/>
    <w:rsid w:val="287C9D0A"/>
    <w:rsid w:val="288071FA"/>
    <w:rsid w:val="288B94E7"/>
    <w:rsid w:val="288F43DE"/>
    <w:rsid w:val="28D86ABD"/>
    <w:rsid w:val="28EA2572"/>
    <w:rsid w:val="28FA8773"/>
    <w:rsid w:val="2903366D"/>
    <w:rsid w:val="290CDBF2"/>
    <w:rsid w:val="2913B73C"/>
    <w:rsid w:val="291BB377"/>
    <w:rsid w:val="2924EE3D"/>
    <w:rsid w:val="29250BB5"/>
    <w:rsid w:val="292C10D0"/>
    <w:rsid w:val="29309EDA"/>
    <w:rsid w:val="29315688"/>
    <w:rsid w:val="2951943E"/>
    <w:rsid w:val="2958CA28"/>
    <w:rsid w:val="297AC34E"/>
    <w:rsid w:val="297B1B54"/>
    <w:rsid w:val="2987A3B7"/>
    <w:rsid w:val="29A0007C"/>
    <w:rsid w:val="29AB7B81"/>
    <w:rsid w:val="29BD1E31"/>
    <w:rsid w:val="29F3E6FC"/>
    <w:rsid w:val="2A130CA1"/>
    <w:rsid w:val="2A14C5D5"/>
    <w:rsid w:val="2A2E0F6A"/>
    <w:rsid w:val="2A2F7F63"/>
    <w:rsid w:val="2A313B72"/>
    <w:rsid w:val="2A343BF9"/>
    <w:rsid w:val="2A557EC2"/>
    <w:rsid w:val="2A738566"/>
    <w:rsid w:val="2A7AF3E8"/>
    <w:rsid w:val="2A878138"/>
    <w:rsid w:val="2A8F28CB"/>
    <w:rsid w:val="2AB126B6"/>
    <w:rsid w:val="2ABE060A"/>
    <w:rsid w:val="2ABF4FC0"/>
    <w:rsid w:val="2AD0008D"/>
    <w:rsid w:val="2AD1A3A8"/>
    <w:rsid w:val="2B14E90C"/>
    <w:rsid w:val="2B2646F4"/>
    <w:rsid w:val="2B3C6AB3"/>
    <w:rsid w:val="2B4876D6"/>
    <w:rsid w:val="2B520B9A"/>
    <w:rsid w:val="2B54AA3A"/>
    <w:rsid w:val="2B5ABEA6"/>
    <w:rsid w:val="2B690F29"/>
    <w:rsid w:val="2B845A3E"/>
    <w:rsid w:val="2B8ACD05"/>
    <w:rsid w:val="2B8DEB6D"/>
    <w:rsid w:val="2B9B9CCA"/>
    <w:rsid w:val="2BABBC1B"/>
    <w:rsid w:val="2BBCDC18"/>
    <w:rsid w:val="2BC2A05C"/>
    <w:rsid w:val="2BE7C3F6"/>
    <w:rsid w:val="2BEACC50"/>
    <w:rsid w:val="2BF68F2A"/>
    <w:rsid w:val="2C2285A5"/>
    <w:rsid w:val="2C2CD260"/>
    <w:rsid w:val="2C3E4285"/>
    <w:rsid w:val="2C3F0A12"/>
    <w:rsid w:val="2C473491"/>
    <w:rsid w:val="2C483062"/>
    <w:rsid w:val="2C502694"/>
    <w:rsid w:val="2C535828"/>
    <w:rsid w:val="2C5A7496"/>
    <w:rsid w:val="2C605CEE"/>
    <w:rsid w:val="2C735C7F"/>
    <w:rsid w:val="2CBC7413"/>
    <w:rsid w:val="2CC1644D"/>
    <w:rsid w:val="2CCBA374"/>
    <w:rsid w:val="2CD3CFF0"/>
    <w:rsid w:val="2CE76BF8"/>
    <w:rsid w:val="2CF229D9"/>
    <w:rsid w:val="2CF586D3"/>
    <w:rsid w:val="2D066701"/>
    <w:rsid w:val="2D44C71D"/>
    <w:rsid w:val="2D44D849"/>
    <w:rsid w:val="2D74AE64"/>
    <w:rsid w:val="2D9C072A"/>
    <w:rsid w:val="2DCCA485"/>
    <w:rsid w:val="2DD57678"/>
    <w:rsid w:val="2E0C3864"/>
    <w:rsid w:val="2E2EFCB7"/>
    <w:rsid w:val="2E58B765"/>
    <w:rsid w:val="2E5CD7ED"/>
    <w:rsid w:val="2E687157"/>
    <w:rsid w:val="2E8D738F"/>
    <w:rsid w:val="2E8EAC3F"/>
    <w:rsid w:val="2EA86D83"/>
    <w:rsid w:val="2EAC1CB0"/>
    <w:rsid w:val="2EAE75FE"/>
    <w:rsid w:val="2EC8733C"/>
    <w:rsid w:val="2ECB839B"/>
    <w:rsid w:val="2EDA8E12"/>
    <w:rsid w:val="2EE07741"/>
    <w:rsid w:val="2EE9841F"/>
    <w:rsid w:val="2F1A1B4A"/>
    <w:rsid w:val="2F236C93"/>
    <w:rsid w:val="2F29E713"/>
    <w:rsid w:val="2F3C07F3"/>
    <w:rsid w:val="2F402228"/>
    <w:rsid w:val="2F5CF2DE"/>
    <w:rsid w:val="2F63C737"/>
    <w:rsid w:val="2F7DF36A"/>
    <w:rsid w:val="2F7ED553"/>
    <w:rsid w:val="2FAA4CA3"/>
    <w:rsid w:val="2FC89EEE"/>
    <w:rsid w:val="2FDDB53D"/>
    <w:rsid w:val="3007C0D5"/>
    <w:rsid w:val="300C3C74"/>
    <w:rsid w:val="300E3F66"/>
    <w:rsid w:val="301AE0E7"/>
    <w:rsid w:val="301F4545"/>
    <w:rsid w:val="302D2C20"/>
    <w:rsid w:val="3047ED11"/>
    <w:rsid w:val="30845B25"/>
    <w:rsid w:val="308EF871"/>
    <w:rsid w:val="309EC0E7"/>
    <w:rsid w:val="30B24197"/>
    <w:rsid w:val="30B4B1B5"/>
    <w:rsid w:val="30C4BF68"/>
    <w:rsid w:val="30C5F670"/>
    <w:rsid w:val="30DE1B0A"/>
    <w:rsid w:val="30F304A8"/>
    <w:rsid w:val="3104D13D"/>
    <w:rsid w:val="310FF57D"/>
    <w:rsid w:val="311AA5B4"/>
    <w:rsid w:val="3123F6A9"/>
    <w:rsid w:val="3126CE8A"/>
    <w:rsid w:val="313D1EC4"/>
    <w:rsid w:val="313F45D7"/>
    <w:rsid w:val="316921C2"/>
    <w:rsid w:val="3170D372"/>
    <w:rsid w:val="31731A30"/>
    <w:rsid w:val="318D7101"/>
    <w:rsid w:val="318D832C"/>
    <w:rsid w:val="3190639A"/>
    <w:rsid w:val="3196E605"/>
    <w:rsid w:val="31B61ABD"/>
    <w:rsid w:val="31C0B737"/>
    <w:rsid w:val="31D495A4"/>
    <w:rsid w:val="31D5B62F"/>
    <w:rsid w:val="31DEC519"/>
    <w:rsid w:val="31E10B95"/>
    <w:rsid w:val="31E3BD72"/>
    <w:rsid w:val="3250C5E2"/>
    <w:rsid w:val="3253B9A5"/>
    <w:rsid w:val="32573B4B"/>
    <w:rsid w:val="325B2FAF"/>
    <w:rsid w:val="327254C2"/>
    <w:rsid w:val="327C9830"/>
    <w:rsid w:val="327CB542"/>
    <w:rsid w:val="32831AC9"/>
    <w:rsid w:val="328E79F0"/>
    <w:rsid w:val="32AA0EEF"/>
    <w:rsid w:val="32EAAB6A"/>
    <w:rsid w:val="32F489A7"/>
    <w:rsid w:val="32F8515A"/>
    <w:rsid w:val="330CBE63"/>
    <w:rsid w:val="33216414"/>
    <w:rsid w:val="33760179"/>
    <w:rsid w:val="338970CB"/>
    <w:rsid w:val="33992D66"/>
    <w:rsid w:val="33AD5146"/>
    <w:rsid w:val="33B6170A"/>
    <w:rsid w:val="33CA123D"/>
    <w:rsid w:val="33D1A6C4"/>
    <w:rsid w:val="33ED10DB"/>
    <w:rsid w:val="34524676"/>
    <w:rsid w:val="34591304"/>
    <w:rsid w:val="3464910F"/>
    <w:rsid w:val="34774D65"/>
    <w:rsid w:val="34A1263F"/>
    <w:rsid w:val="34A343CA"/>
    <w:rsid w:val="34C47BD4"/>
    <w:rsid w:val="34C8132D"/>
    <w:rsid w:val="34D6AEF8"/>
    <w:rsid w:val="34F1E11C"/>
    <w:rsid w:val="350099D2"/>
    <w:rsid w:val="351003B4"/>
    <w:rsid w:val="351E736B"/>
    <w:rsid w:val="3520A2D6"/>
    <w:rsid w:val="3524AC46"/>
    <w:rsid w:val="354B4CD8"/>
    <w:rsid w:val="3551E76B"/>
    <w:rsid w:val="3575B46C"/>
    <w:rsid w:val="3597A70E"/>
    <w:rsid w:val="35B851B0"/>
    <w:rsid w:val="35BA63E7"/>
    <w:rsid w:val="35BF165A"/>
    <w:rsid w:val="35C05659"/>
    <w:rsid w:val="35C509B9"/>
    <w:rsid w:val="35D3E10A"/>
    <w:rsid w:val="35DA41DC"/>
    <w:rsid w:val="35E489CE"/>
    <w:rsid w:val="3612549E"/>
    <w:rsid w:val="3612815E"/>
    <w:rsid w:val="362ABC94"/>
    <w:rsid w:val="363DB7D9"/>
    <w:rsid w:val="3649C663"/>
    <w:rsid w:val="364EB20C"/>
    <w:rsid w:val="365A5ADF"/>
    <w:rsid w:val="36655B27"/>
    <w:rsid w:val="368542CA"/>
    <w:rsid w:val="369A123E"/>
    <w:rsid w:val="36B64189"/>
    <w:rsid w:val="36B72E95"/>
    <w:rsid w:val="36BEF6BF"/>
    <w:rsid w:val="36DD4AB1"/>
    <w:rsid w:val="36EDB7CC"/>
    <w:rsid w:val="371ADD65"/>
    <w:rsid w:val="371F082D"/>
    <w:rsid w:val="372429A0"/>
    <w:rsid w:val="372A0722"/>
    <w:rsid w:val="373BF1C4"/>
    <w:rsid w:val="373E00E9"/>
    <w:rsid w:val="374301E9"/>
    <w:rsid w:val="376D0D93"/>
    <w:rsid w:val="3774093F"/>
    <w:rsid w:val="377469CD"/>
    <w:rsid w:val="37813D73"/>
    <w:rsid w:val="37874239"/>
    <w:rsid w:val="379C6BB8"/>
    <w:rsid w:val="37BC37C2"/>
    <w:rsid w:val="37C47102"/>
    <w:rsid w:val="37C7EC26"/>
    <w:rsid w:val="37C93B51"/>
    <w:rsid w:val="37C990C8"/>
    <w:rsid w:val="37FFC098"/>
    <w:rsid w:val="380D10B7"/>
    <w:rsid w:val="382521FB"/>
    <w:rsid w:val="383163AF"/>
    <w:rsid w:val="38363BF1"/>
    <w:rsid w:val="38488C08"/>
    <w:rsid w:val="3852D167"/>
    <w:rsid w:val="388311F0"/>
    <w:rsid w:val="38865136"/>
    <w:rsid w:val="389B0608"/>
    <w:rsid w:val="38A86E1A"/>
    <w:rsid w:val="38ABC6E0"/>
    <w:rsid w:val="38ACE51F"/>
    <w:rsid w:val="38B07321"/>
    <w:rsid w:val="38E4E4A5"/>
    <w:rsid w:val="39097EE4"/>
    <w:rsid w:val="393A437E"/>
    <w:rsid w:val="3949177D"/>
    <w:rsid w:val="394ADC7E"/>
    <w:rsid w:val="39521A9A"/>
    <w:rsid w:val="39625D56"/>
    <w:rsid w:val="3962E73A"/>
    <w:rsid w:val="3971F5EE"/>
    <w:rsid w:val="398047A4"/>
    <w:rsid w:val="39830898"/>
    <w:rsid w:val="3988FEC9"/>
    <w:rsid w:val="3991B3E2"/>
    <w:rsid w:val="399364F7"/>
    <w:rsid w:val="39C9F830"/>
    <w:rsid w:val="39CF0940"/>
    <w:rsid w:val="39DD1EE6"/>
    <w:rsid w:val="39E1C73F"/>
    <w:rsid w:val="39E95ED9"/>
    <w:rsid w:val="39F003F1"/>
    <w:rsid w:val="3A279B44"/>
    <w:rsid w:val="3A2ABE93"/>
    <w:rsid w:val="3A337AF0"/>
    <w:rsid w:val="3A49258F"/>
    <w:rsid w:val="3A595264"/>
    <w:rsid w:val="3A5ECB8A"/>
    <w:rsid w:val="3A6A4E9B"/>
    <w:rsid w:val="3A6AE295"/>
    <w:rsid w:val="3A86430C"/>
    <w:rsid w:val="3A9C9BA5"/>
    <w:rsid w:val="3AAE0E33"/>
    <w:rsid w:val="3AC187FA"/>
    <w:rsid w:val="3AC9D70E"/>
    <w:rsid w:val="3AD5AB31"/>
    <w:rsid w:val="3AEDAC81"/>
    <w:rsid w:val="3AF794FA"/>
    <w:rsid w:val="3AF9CB6C"/>
    <w:rsid w:val="3AF9DE07"/>
    <w:rsid w:val="3B055065"/>
    <w:rsid w:val="3B0EE16D"/>
    <w:rsid w:val="3B0FBCD6"/>
    <w:rsid w:val="3B2DCC02"/>
    <w:rsid w:val="3B55CC00"/>
    <w:rsid w:val="3B68C9FC"/>
    <w:rsid w:val="3B8B8B86"/>
    <w:rsid w:val="3BD69490"/>
    <w:rsid w:val="3C067D78"/>
    <w:rsid w:val="3C1CB500"/>
    <w:rsid w:val="3C29C065"/>
    <w:rsid w:val="3C334E83"/>
    <w:rsid w:val="3C54AB7A"/>
    <w:rsid w:val="3C6E3ACE"/>
    <w:rsid w:val="3C7469C5"/>
    <w:rsid w:val="3C959BCD"/>
    <w:rsid w:val="3CAE78B4"/>
    <w:rsid w:val="3CE504BB"/>
    <w:rsid w:val="3CE74ABE"/>
    <w:rsid w:val="3CEDF103"/>
    <w:rsid w:val="3CF1EC79"/>
    <w:rsid w:val="3CF80E43"/>
    <w:rsid w:val="3D268BD9"/>
    <w:rsid w:val="3D41A6A8"/>
    <w:rsid w:val="3D4563F0"/>
    <w:rsid w:val="3D4EB833"/>
    <w:rsid w:val="3D73281B"/>
    <w:rsid w:val="3D7FC1A5"/>
    <w:rsid w:val="3D8C688A"/>
    <w:rsid w:val="3D9362D9"/>
    <w:rsid w:val="3D992974"/>
    <w:rsid w:val="3DA28357"/>
    <w:rsid w:val="3DA9ADD2"/>
    <w:rsid w:val="3DB7F89A"/>
    <w:rsid w:val="3DE72289"/>
    <w:rsid w:val="3E011642"/>
    <w:rsid w:val="3E12CCDB"/>
    <w:rsid w:val="3E23662E"/>
    <w:rsid w:val="3E537344"/>
    <w:rsid w:val="3E62001D"/>
    <w:rsid w:val="3E62EEF3"/>
    <w:rsid w:val="3E6D6780"/>
    <w:rsid w:val="3E83E47F"/>
    <w:rsid w:val="3EA030E6"/>
    <w:rsid w:val="3EA30FE2"/>
    <w:rsid w:val="3EBED84C"/>
    <w:rsid w:val="3ED16E76"/>
    <w:rsid w:val="3EFFC230"/>
    <w:rsid w:val="3F4AB5B0"/>
    <w:rsid w:val="3F4B2001"/>
    <w:rsid w:val="3F55DDB4"/>
    <w:rsid w:val="3F5853BA"/>
    <w:rsid w:val="3F868AAC"/>
    <w:rsid w:val="3F877CF4"/>
    <w:rsid w:val="3F8CBC75"/>
    <w:rsid w:val="3FB1A167"/>
    <w:rsid w:val="3FF9BF08"/>
    <w:rsid w:val="4003DEE6"/>
    <w:rsid w:val="4046663F"/>
    <w:rsid w:val="4056EE92"/>
    <w:rsid w:val="405AA8AD"/>
    <w:rsid w:val="40933239"/>
    <w:rsid w:val="40A78F78"/>
    <w:rsid w:val="40AE3310"/>
    <w:rsid w:val="40B383B9"/>
    <w:rsid w:val="40B454D9"/>
    <w:rsid w:val="40F4220C"/>
    <w:rsid w:val="40FA8B3B"/>
    <w:rsid w:val="41081D19"/>
    <w:rsid w:val="414336E6"/>
    <w:rsid w:val="415C55D1"/>
    <w:rsid w:val="4173A76C"/>
    <w:rsid w:val="41938DBD"/>
    <w:rsid w:val="4196659B"/>
    <w:rsid w:val="4199A0DF"/>
    <w:rsid w:val="419BD465"/>
    <w:rsid w:val="41B059CE"/>
    <w:rsid w:val="41B2A443"/>
    <w:rsid w:val="41C9AD28"/>
    <w:rsid w:val="41CD90F9"/>
    <w:rsid w:val="41F70300"/>
    <w:rsid w:val="41FB0A18"/>
    <w:rsid w:val="41FCB0F9"/>
    <w:rsid w:val="4201CEC2"/>
    <w:rsid w:val="42042810"/>
    <w:rsid w:val="42200F5B"/>
    <w:rsid w:val="42254CD9"/>
    <w:rsid w:val="423A41E1"/>
    <w:rsid w:val="42735D91"/>
    <w:rsid w:val="4278D41D"/>
    <w:rsid w:val="427AEC23"/>
    <w:rsid w:val="42B904DE"/>
    <w:rsid w:val="42C768FD"/>
    <w:rsid w:val="42CBB694"/>
    <w:rsid w:val="42CFA7B4"/>
    <w:rsid w:val="42EBC9B0"/>
    <w:rsid w:val="42F0D25E"/>
    <w:rsid w:val="430B0509"/>
    <w:rsid w:val="4338DDE7"/>
    <w:rsid w:val="43447805"/>
    <w:rsid w:val="437D5A2E"/>
    <w:rsid w:val="438E5C49"/>
    <w:rsid w:val="43938ABD"/>
    <w:rsid w:val="43A05682"/>
    <w:rsid w:val="43D6F53B"/>
    <w:rsid w:val="43DFCD1C"/>
    <w:rsid w:val="43EE10C3"/>
    <w:rsid w:val="43F2FEEE"/>
    <w:rsid w:val="4411B1F3"/>
    <w:rsid w:val="44167E1E"/>
    <w:rsid w:val="44188460"/>
    <w:rsid w:val="4422A660"/>
    <w:rsid w:val="44587F33"/>
    <w:rsid w:val="445A4C35"/>
    <w:rsid w:val="4475384B"/>
    <w:rsid w:val="44838141"/>
    <w:rsid w:val="44D141A1"/>
    <w:rsid w:val="44D32F80"/>
    <w:rsid w:val="44E76A03"/>
    <w:rsid w:val="44EE04BB"/>
    <w:rsid w:val="44F2DF23"/>
    <w:rsid w:val="4502F931"/>
    <w:rsid w:val="450FDFD9"/>
    <w:rsid w:val="4522AD37"/>
    <w:rsid w:val="452E6595"/>
    <w:rsid w:val="453BC8D2"/>
    <w:rsid w:val="4540FC08"/>
    <w:rsid w:val="4546546F"/>
    <w:rsid w:val="4548BB20"/>
    <w:rsid w:val="4552BA86"/>
    <w:rsid w:val="4575C746"/>
    <w:rsid w:val="458382BD"/>
    <w:rsid w:val="45999BEF"/>
    <w:rsid w:val="45AF5DB9"/>
    <w:rsid w:val="45B29C66"/>
    <w:rsid w:val="45C2EDAE"/>
    <w:rsid w:val="45D6BD6F"/>
    <w:rsid w:val="46066CF8"/>
    <w:rsid w:val="460FC9D5"/>
    <w:rsid w:val="4622D080"/>
    <w:rsid w:val="462800AA"/>
    <w:rsid w:val="465C7059"/>
    <w:rsid w:val="467B1FC2"/>
    <w:rsid w:val="468B3FDF"/>
    <w:rsid w:val="468C8E7B"/>
    <w:rsid w:val="469C3A37"/>
    <w:rsid w:val="46CC3BBC"/>
    <w:rsid w:val="46EA1E7A"/>
    <w:rsid w:val="47194C3A"/>
    <w:rsid w:val="471D2514"/>
    <w:rsid w:val="471E1C2F"/>
    <w:rsid w:val="473C6CD3"/>
    <w:rsid w:val="474003D0"/>
    <w:rsid w:val="47407034"/>
    <w:rsid w:val="474E4438"/>
    <w:rsid w:val="475121E6"/>
    <w:rsid w:val="4787514E"/>
    <w:rsid w:val="47975BAD"/>
    <w:rsid w:val="47B9CF92"/>
    <w:rsid w:val="47DE762C"/>
    <w:rsid w:val="47E5FD76"/>
    <w:rsid w:val="47F07118"/>
    <w:rsid w:val="480C4F0A"/>
    <w:rsid w:val="48318238"/>
    <w:rsid w:val="48368727"/>
    <w:rsid w:val="4858D1F9"/>
    <w:rsid w:val="48734A8D"/>
    <w:rsid w:val="4876276B"/>
    <w:rsid w:val="48810442"/>
    <w:rsid w:val="48A25165"/>
    <w:rsid w:val="48C7245C"/>
    <w:rsid w:val="48C7C8F2"/>
    <w:rsid w:val="49357B3F"/>
    <w:rsid w:val="493780A9"/>
    <w:rsid w:val="496919F8"/>
    <w:rsid w:val="499A346D"/>
    <w:rsid w:val="49A4468A"/>
    <w:rsid w:val="49AB9F57"/>
    <w:rsid w:val="49B6583E"/>
    <w:rsid w:val="49B84C54"/>
    <w:rsid w:val="49C4A3D6"/>
    <w:rsid w:val="49CCA9C2"/>
    <w:rsid w:val="49CF94BA"/>
    <w:rsid w:val="49DD197C"/>
    <w:rsid w:val="49E49915"/>
    <w:rsid w:val="49EE681F"/>
    <w:rsid w:val="49FCA909"/>
    <w:rsid w:val="4A0ABE9B"/>
    <w:rsid w:val="4A0CE0A7"/>
    <w:rsid w:val="4A1EF6A8"/>
    <w:rsid w:val="4A216924"/>
    <w:rsid w:val="4A2A0AFB"/>
    <w:rsid w:val="4A639953"/>
    <w:rsid w:val="4A87BDC2"/>
    <w:rsid w:val="4A94A35D"/>
    <w:rsid w:val="4A9D9258"/>
    <w:rsid w:val="4ABD3E5C"/>
    <w:rsid w:val="4AE1E608"/>
    <w:rsid w:val="4AFBC84C"/>
    <w:rsid w:val="4AFD7377"/>
    <w:rsid w:val="4B0E38E1"/>
    <w:rsid w:val="4B1D0865"/>
    <w:rsid w:val="4B4F29D2"/>
    <w:rsid w:val="4B6002DC"/>
    <w:rsid w:val="4B6B40C5"/>
    <w:rsid w:val="4BAAEB4F"/>
    <w:rsid w:val="4BE31641"/>
    <w:rsid w:val="4BE80032"/>
    <w:rsid w:val="4BF4B03C"/>
    <w:rsid w:val="4C167D8D"/>
    <w:rsid w:val="4C431954"/>
    <w:rsid w:val="4C45575B"/>
    <w:rsid w:val="4C56961C"/>
    <w:rsid w:val="4C9FC54D"/>
    <w:rsid w:val="4CA10300"/>
    <w:rsid w:val="4CC0B337"/>
    <w:rsid w:val="4D0858F5"/>
    <w:rsid w:val="4D0AD932"/>
    <w:rsid w:val="4D29AB46"/>
    <w:rsid w:val="4D30040F"/>
    <w:rsid w:val="4DA6A855"/>
    <w:rsid w:val="4DAE7D5A"/>
    <w:rsid w:val="4DBF5E84"/>
    <w:rsid w:val="4DD19AD3"/>
    <w:rsid w:val="4DD38320"/>
    <w:rsid w:val="4DDF74AA"/>
    <w:rsid w:val="4DF4FEE1"/>
    <w:rsid w:val="4E2BD065"/>
    <w:rsid w:val="4E472400"/>
    <w:rsid w:val="4E5B3F27"/>
    <w:rsid w:val="4E5EDDBA"/>
    <w:rsid w:val="4E62A35A"/>
    <w:rsid w:val="4E8CF17B"/>
    <w:rsid w:val="4EA6537B"/>
    <w:rsid w:val="4EADF69D"/>
    <w:rsid w:val="4EB099A6"/>
    <w:rsid w:val="4EC094AE"/>
    <w:rsid w:val="4EC4A347"/>
    <w:rsid w:val="4ECF0073"/>
    <w:rsid w:val="4ED18BD0"/>
    <w:rsid w:val="4EE7DF51"/>
    <w:rsid w:val="4EF07366"/>
    <w:rsid w:val="4EF889D0"/>
    <w:rsid w:val="4F19A8E9"/>
    <w:rsid w:val="4F1E7A8C"/>
    <w:rsid w:val="4F347815"/>
    <w:rsid w:val="4F4D96BE"/>
    <w:rsid w:val="4F681480"/>
    <w:rsid w:val="4F6A967C"/>
    <w:rsid w:val="4F79C044"/>
    <w:rsid w:val="4F7FACAB"/>
    <w:rsid w:val="4FA69C90"/>
    <w:rsid w:val="4FAC671F"/>
    <w:rsid w:val="4FBD1799"/>
    <w:rsid w:val="4FBE03F7"/>
    <w:rsid w:val="4FC3ECE0"/>
    <w:rsid w:val="4FC6FD57"/>
    <w:rsid w:val="4FD0E49A"/>
    <w:rsid w:val="4FD61CE3"/>
    <w:rsid w:val="4FE27C39"/>
    <w:rsid w:val="4FF187BE"/>
    <w:rsid w:val="4FFFFF49"/>
    <w:rsid w:val="5021649B"/>
    <w:rsid w:val="5043D95B"/>
    <w:rsid w:val="50888A1E"/>
    <w:rsid w:val="5099CE33"/>
    <w:rsid w:val="50AA2204"/>
    <w:rsid w:val="50B55E5F"/>
    <w:rsid w:val="50BE2246"/>
    <w:rsid w:val="50C25D3A"/>
    <w:rsid w:val="50C52B62"/>
    <w:rsid w:val="50DCED5E"/>
    <w:rsid w:val="50E671B5"/>
    <w:rsid w:val="50F36A33"/>
    <w:rsid w:val="50F59192"/>
    <w:rsid w:val="50FFA21E"/>
    <w:rsid w:val="51039DB1"/>
    <w:rsid w:val="51131E9E"/>
    <w:rsid w:val="512B3717"/>
    <w:rsid w:val="5173B75F"/>
    <w:rsid w:val="5199B002"/>
    <w:rsid w:val="51A12591"/>
    <w:rsid w:val="51A352F7"/>
    <w:rsid w:val="51BB1ED6"/>
    <w:rsid w:val="51D6DC82"/>
    <w:rsid w:val="51E3B095"/>
    <w:rsid w:val="51E87F25"/>
    <w:rsid w:val="51FADB9C"/>
    <w:rsid w:val="520CFE2F"/>
    <w:rsid w:val="520E0CAF"/>
    <w:rsid w:val="5243062A"/>
    <w:rsid w:val="52723DFB"/>
    <w:rsid w:val="527D8E29"/>
    <w:rsid w:val="528C5280"/>
    <w:rsid w:val="529CC53D"/>
    <w:rsid w:val="52A27D56"/>
    <w:rsid w:val="52BCC2A1"/>
    <w:rsid w:val="52C1BE81"/>
    <w:rsid w:val="52CCB935"/>
    <w:rsid w:val="52CD4839"/>
    <w:rsid w:val="52F75021"/>
    <w:rsid w:val="52F895B8"/>
    <w:rsid w:val="5307A35B"/>
    <w:rsid w:val="531BF2F1"/>
    <w:rsid w:val="531EE084"/>
    <w:rsid w:val="532247D3"/>
    <w:rsid w:val="53291659"/>
    <w:rsid w:val="5338B1F1"/>
    <w:rsid w:val="5345EAA7"/>
    <w:rsid w:val="534960F8"/>
    <w:rsid w:val="53527468"/>
    <w:rsid w:val="5356EF37"/>
    <w:rsid w:val="536EFF7E"/>
    <w:rsid w:val="537F80F6"/>
    <w:rsid w:val="53890C97"/>
    <w:rsid w:val="53ACC9D4"/>
    <w:rsid w:val="53BA63A9"/>
    <w:rsid w:val="53C3431A"/>
    <w:rsid w:val="53E1C2C6"/>
    <w:rsid w:val="53F16BE6"/>
    <w:rsid w:val="53F9BA5B"/>
    <w:rsid w:val="54033D1E"/>
    <w:rsid w:val="542EA008"/>
    <w:rsid w:val="543D05D4"/>
    <w:rsid w:val="544AAA42"/>
    <w:rsid w:val="54633CBE"/>
    <w:rsid w:val="547DB12F"/>
    <w:rsid w:val="5490006E"/>
    <w:rsid w:val="549088BC"/>
    <w:rsid w:val="54A9F8F0"/>
    <w:rsid w:val="54AF176C"/>
    <w:rsid w:val="54B319B3"/>
    <w:rsid w:val="54B3592E"/>
    <w:rsid w:val="54D466E6"/>
    <w:rsid w:val="54DAA33D"/>
    <w:rsid w:val="54FE59B6"/>
    <w:rsid w:val="5532B4A8"/>
    <w:rsid w:val="55611626"/>
    <w:rsid w:val="556B473A"/>
    <w:rsid w:val="556B5F37"/>
    <w:rsid w:val="557DFDC7"/>
    <w:rsid w:val="5585B283"/>
    <w:rsid w:val="55A96199"/>
    <w:rsid w:val="55B52EEB"/>
    <w:rsid w:val="55D3FE4D"/>
    <w:rsid w:val="55ECFBCF"/>
    <w:rsid w:val="55F3E2CC"/>
    <w:rsid w:val="563458C3"/>
    <w:rsid w:val="563F2067"/>
    <w:rsid w:val="5644837C"/>
    <w:rsid w:val="565E4396"/>
    <w:rsid w:val="56788E40"/>
    <w:rsid w:val="56A3E588"/>
    <w:rsid w:val="56C80EE4"/>
    <w:rsid w:val="56DF22B7"/>
    <w:rsid w:val="5733E572"/>
    <w:rsid w:val="57608FCC"/>
    <w:rsid w:val="57667CDB"/>
    <w:rsid w:val="57A72943"/>
    <w:rsid w:val="57CA2F34"/>
    <w:rsid w:val="57D9E08D"/>
    <w:rsid w:val="57EE7218"/>
    <w:rsid w:val="57F50409"/>
    <w:rsid w:val="57FFBA65"/>
    <w:rsid w:val="5804E943"/>
    <w:rsid w:val="5826BB36"/>
    <w:rsid w:val="583505A1"/>
    <w:rsid w:val="586E80B3"/>
    <w:rsid w:val="589A7E4C"/>
    <w:rsid w:val="58C12ED8"/>
    <w:rsid w:val="58CBFDC1"/>
    <w:rsid w:val="58D731D3"/>
    <w:rsid w:val="58DC2312"/>
    <w:rsid w:val="593115A1"/>
    <w:rsid w:val="5935F507"/>
    <w:rsid w:val="593FB8C7"/>
    <w:rsid w:val="59735FC8"/>
    <w:rsid w:val="59A08EB5"/>
    <w:rsid w:val="59B41C3E"/>
    <w:rsid w:val="59C1F8AC"/>
    <w:rsid w:val="59CD71AD"/>
    <w:rsid w:val="59D32B9F"/>
    <w:rsid w:val="59ED0B9E"/>
    <w:rsid w:val="5A112539"/>
    <w:rsid w:val="5A15FC57"/>
    <w:rsid w:val="5A330281"/>
    <w:rsid w:val="5A368C30"/>
    <w:rsid w:val="5A5923A6"/>
    <w:rsid w:val="5A6116AB"/>
    <w:rsid w:val="5A8F6F74"/>
    <w:rsid w:val="5A94BDA7"/>
    <w:rsid w:val="5AA37119"/>
    <w:rsid w:val="5AB9F715"/>
    <w:rsid w:val="5ABBB013"/>
    <w:rsid w:val="5B1032CE"/>
    <w:rsid w:val="5B2AC44D"/>
    <w:rsid w:val="5B34283E"/>
    <w:rsid w:val="5B4C41BB"/>
    <w:rsid w:val="5B57EB89"/>
    <w:rsid w:val="5B589C62"/>
    <w:rsid w:val="5B5E9475"/>
    <w:rsid w:val="5B6419D7"/>
    <w:rsid w:val="5B67409B"/>
    <w:rsid w:val="5B726960"/>
    <w:rsid w:val="5B7295E8"/>
    <w:rsid w:val="5B7F0892"/>
    <w:rsid w:val="5B833898"/>
    <w:rsid w:val="5B84920E"/>
    <w:rsid w:val="5B88E39F"/>
    <w:rsid w:val="5B8B2BAF"/>
    <w:rsid w:val="5BAF7F30"/>
    <w:rsid w:val="5BB4B4B3"/>
    <w:rsid w:val="5BD057AA"/>
    <w:rsid w:val="5C106AAA"/>
    <w:rsid w:val="5C138FE7"/>
    <w:rsid w:val="5C309DCD"/>
    <w:rsid w:val="5C5B9992"/>
    <w:rsid w:val="5C695E08"/>
    <w:rsid w:val="5C6ABB8E"/>
    <w:rsid w:val="5C96AE84"/>
    <w:rsid w:val="5C98A582"/>
    <w:rsid w:val="5C9D0B9D"/>
    <w:rsid w:val="5CED87B8"/>
    <w:rsid w:val="5D000B87"/>
    <w:rsid w:val="5D04FA55"/>
    <w:rsid w:val="5D1990AC"/>
    <w:rsid w:val="5D5DFFAF"/>
    <w:rsid w:val="5D69CD39"/>
    <w:rsid w:val="5D6E4669"/>
    <w:rsid w:val="5D7DE276"/>
    <w:rsid w:val="5D8357CC"/>
    <w:rsid w:val="5DA07709"/>
    <w:rsid w:val="5DB04CCA"/>
    <w:rsid w:val="5DCBBA40"/>
    <w:rsid w:val="5DCC0610"/>
    <w:rsid w:val="5E3A9518"/>
    <w:rsid w:val="5E5128A9"/>
    <w:rsid w:val="5E5CB1AE"/>
    <w:rsid w:val="5E6BC900"/>
    <w:rsid w:val="5E7DA9D1"/>
    <w:rsid w:val="5EA53BFC"/>
    <w:rsid w:val="5EB09AB7"/>
    <w:rsid w:val="5EB30A2C"/>
    <w:rsid w:val="5EB901A8"/>
    <w:rsid w:val="5EF1183E"/>
    <w:rsid w:val="5EFC3A46"/>
    <w:rsid w:val="5EFDB491"/>
    <w:rsid w:val="5F0C5D39"/>
    <w:rsid w:val="5F19885C"/>
    <w:rsid w:val="5F27A98E"/>
    <w:rsid w:val="5F407DF3"/>
    <w:rsid w:val="5F88C453"/>
    <w:rsid w:val="5F99A160"/>
    <w:rsid w:val="5FAA3534"/>
    <w:rsid w:val="5FB39AFE"/>
    <w:rsid w:val="5FCEEE1E"/>
    <w:rsid w:val="5FDB8DEF"/>
    <w:rsid w:val="5FF2E3C8"/>
    <w:rsid w:val="5FF460D3"/>
    <w:rsid w:val="601D64EC"/>
    <w:rsid w:val="6026D206"/>
    <w:rsid w:val="602C4793"/>
    <w:rsid w:val="6060360A"/>
    <w:rsid w:val="606A0DFA"/>
    <w:rsid w:val="606BE87C"/>
    <w:rsid w:val="6074CB69"/>
    <w:rsid w:val="60A3C8CD"/>
    <w:rsid w:val="60B034BB"/>
    <w:rsid w:val="60CC149E"/>
    <w:rsid w:val="60CD81B3"/>
    <w:rsid w:val="60DB616F"/>
    <w:rsid w:val="60EB8E86"/>
    <w:rsid w:val="60EDD5CB"/>
    <w:rsid w:val="60EF892B"/>
    <w:rsid w:val="6100508F"/>
    <w:rsid w:val="6140D873"/>
    <w:rsid w:val="6156410B"/>
    <w:rsid w:val="61656769"/>
    <w:rsid w:val="6168F1F8"/>
    <w:rsid w:val="616E35A7"/>
    <w:rsid w:val="61741524"/>
    <w:rsid w:val="617C4434"/>
    <w:rsid w:val="61BDD2C2"/>
    <w:rsid w:val="61C34D86"/>
    <w:rsid w:val="61F172F5"/>
    <w:rsid w:val="6202E47D"/>
    <w:rsid w:val="62077C60"/>
    <w:rsid w:val="62164CE3"/>
    <w:rsid w:val="6219090A"/>
    <w:rsid w:val="622BC433"/>
    <w:rsid w:val="624A7678"/>
    <w:rsid w:val="624D8052"/>
    <w:rsid w:val="624FD6FD"/>
    <w:rsid w:val="625316BB"/>
    <w:rsid w:val="625D735B"/>
    <w:rsid w:val="627BAC32"/>
    <w:rsid w:val="62CC540E"/>
    <w:rsid w:val="62DEC4AD"/>
    <w:rsid w:val="62E1D5F6"/>
    <w:rsid w:val="62EFE964"/>
    <w:rsid w:val="631BAEB9"/>
    <w:rsid w:val="633410ED"/>
    <w:rsid w:val="634A0227"/>
    <w:rsid w:val="6354FEF8"/>
    <w:rsid w:val="63633054"/>
    <w:rsid w:val="637C86CA"/>
    <w:rsid w:val="63818153"/>
    <w:rsid w:val="639E3F58"/>
    <w:rsid w:val="63A0F880"/>
    <w:rsid w:val="63B4FAB4"/>
    <w:rsid w:val="63DAC5F1"/>
    <w:rsid w:val="63DB698F"/>
    <w:rsid w:val="63F6346E"/>
    <w:rsid w:val="63F6E7C4"/>
    <w:rsid w:val="642B178F"/>
    <w:rsid w:val="64441AC4"/>
    <w:rsid w:val="64461E34"/>
    <w:rsid w:val="646DA617"/>
    <w:rsid w:val="64784FA9"/>
    <w:rsid w:val="647CA504"/>
    <w:rsid w:val="64877F87"/>
    <w:rsid w:val="64934F7E"/>
    <w:rsid w:val="64AC0DD1"/>
    <w:rsid w:val="64CAED2D"/>
    <w:rsid w:val="64E4BF79"/>
    <w:rsid w:val="64F036A0"/>
    <w:rsid w:val="64FBB535"/>
    <w:rsid w:val="6544EB56"/>
    <w:rsid w:val="6549FA0B"/>
    <w:rsid w:val="655DAD97"/>
    <w:rsid w:val="657E0B11"/>
    <w:rsid w:val="659B9222"/>
    <w:rsid w:val="659CF73D"/>
    <w:rsid w:val="659F73AB"/>
    <w:rsid w:val="65A61FA4"/>
    <w:rsid w:val="65AB3E4A"/>
    <w:rsid w:val="65B167FD"/>
    <w:rsid w:val="65D6D861"/>
    <w:rsid w:val="65F8692D"/>
    <w:rsid w:val="65F8E8A4"/>
    <w:rsid w:val="65FE22A9"/>
    <w:rsid w:val="66022117"/>
    <w:rsid w:val="661B4F72"/>
    <w:rsid w:val="663792E0"/>
    <w:rsid w:val="6638176E"/>
    <w:rsid w:val="66693427"/>
    <w:rsid w:val="6688CF95"/>
    <w:rsid w:val="6695926D"/>
    <w:rsid w:val="66972584"/>
    <w:rsid w:val="66B0D31E"/>
    <w:rsid w:val="66BBF9EB"/>
    <w:rsid w:val="66BC7BBD"/>
    <w:rsid w:val="66D69236"/>
    <w:rsid w:val="66F2E722"/>
    <w:rsid w:val="670AD290"/>
    <w:rsid w:val="6712FB27"/>
    <w:rsid w:val="672469C2"/>
    <w:rsid w:val="6725572B"/>
    <w:rsid w:val="67269EC8"/>
    <w:rsid w:val="6761CA08"/>
    <w:rsid w:val="676E59FB"/>
    <w:rsid w:val="6772F43C"/>
    <w:rsid w:val="677625A2"/>
    <w:rsid w:val="67800C63"/>
    <w:rsid w:val="6782FAF1"/>
    <w:rsid w:val="6787B651"/>
    <w:rsid w:val="678B447E"/>
    <w:rsid w:val="6795CFF3"/>
    <w:rsid w:val="679876B6"/>
    <w:rsid w:val="679BCC6C"/>
    <w:rsid w:val="67A907C7"/>
    <w:rsid w:val="67AD8385"/>
    <w:rsid w:val="67B76CEA"/>
    <w:rsid w:val="67BB4E56"/>
    <w:rsid w:val="67D2E671"/>
    <w:rsid w:val="67D6D259"/>
    <w:rsid w:val="67E6DE31"/>
    <w:rsid w:val="67FBD19F"/>
    <w:rsid w:val="68009721"/>
    <w:rsid w:val="680760D7"/>
    <w:rsid w:val="6812AB46"/>
    <w:rsid w:val="681E222A"/>
    <w:rsid w:val="682E7503"/>
    <w:rsid w:val="68305CEE"/>
    <w:rsid w:val="68323B3F"/>
    <w:rsid w:val="685E329A"/>
    <w:rsid w:val="686B5DE6"/>
    <w:rsid w:val="686BFDED"/>
    <w:rsid w:val="686DBB9D"/>
    <w:rsid w:val="68780F9E"/>
    <w:rsid w:val="689B5F83"/>
    <w:rsid w:val="689EA559"/>
    <w:rsid w:val="68AECB88"/>
    <w:rsid w:val="68BCC3A1"/>
    <w:rsid w:val="68D0AAB9"/>
    <w:rsid w:val="68E24296"/>
    <w:rsid w:val="68E86AA0"/>
    <w:rsid w:val="68FB56A0"/>
    <w:rsid w:val="6900946A"/>
    <w:rsid w:val="690FE9C0"/>
    <w:rsid w:val="6916C5F7"/>
    <w:rsid w:val="69340DFC"/>
    <w:rsid w:val="69537692"/>
    <w:rsid w:val="69544B74"/>
    <w:rsid w:val="697084A0"/>
    <w:rsid w:val="69768FBD"/>
    <w:rsid w:val="697F7EF4"/>
    <w:rsid w:val="699728B8"/>
    <w:rsid w:val="699FDD68"/>
    <w:rsid w:val="69AAAAB8"/>
    <w:rsid w:val="69AE7BA7"/>
    <w:rsid w:val="69C6E44B"/>
    <w:rsid w:val="69F2CF8B"/>
    <w:rsid w:val="6A0CD3CA"/>
    <w:rsid w:val="6A1E18D0"/>
    <w:rsid w:val="6A3435DA"/>
    <w:rsid w:val="6A4AAB13"/>
    <w:rsid w:val="6A54B83F"/>
    <w:rsid w:val="6A6CBC1A"/>
    <w:rsid w:val="6AD7E85B"/>
    <w:rsid w:val="6AFAAE68"/>
    <w:rsid w:val="6B06C8C0"/>
    <w:rsid w:val="6B0A56A5"/>
    <w:rsid w:val="6B1DDFAC"/>
    <w:rsid w:val="6B369EA5"/>
    <w:rsid w:val="6B3CBEED"/>
    <w:rsid w:val="6B486F89"/>
    <w:rsid w:val="6B4A4C08"/>
    <w:rsid w:val="6B94336E"/>
    <w:rsid w:val="6B962E09"/>
    <w:rsid w:val="6B9EABA2"/>
    <w:rsid w:val="6BADC67B"/>
    <w:rsid w:val="6BBE0D6C"/>
    <w:rsid w:val="6BE66C4A"/>
    <w:rsid w:val="6BF088A0"/>
    <w:rsid w:val="6C1CB13B"/>
    <w:rsid w:val="6C6E7D28"/>
    <w:rsid w:val="6CAB89BA"/>
    <w:rsid w:val="6CBC9E37"/>
    <w:rsid w:val="6CC9BDE6"/>
    <w:rsid w:val="6CCBDF11"/>
    <w:rsid w:val="6CCEF587"/>
    <w:rsid w:val="6CD2AE58"/>
    <w:rsid w:val="6CD9BDBA"/>
    <w:rsid w:val="6CDD3E65"/>
    <w:rsid w:val="6CDFADD0"/>
    <w:rsid w:val="6CE9D768"/>
    <w:rsid w:val="6CEDBBF4"/>
    <w:rsid w:val="6D066708"/>
    <w:rsid w:val="6D1449C7"/>
    <w:rsid w:val="6D546347"/>
    <w:rsid w:val="6D6D92C4"/>
    <w:rsid w:val="6D6E9439"/>
    <w:rsid w:val="6D824BD5"/>
    <w:rsid w:val="6D8302F4"/>
    <w:rsid w:val="6D9D6FD1"/>
    <w:rsid w:val="6DA51620"/>
    <w:rsid w:val="6DA5AF73"/>
    <w:rsid w:val="6DADD8AF"/>
    <w:rsid w:val="6DD2C55D"/>
    <w:rsid w:val="6DE45D5F"/>
    <w:rsid w:val="6DEC69FF"/>
    <w:rsid w:val="6DFB8AC1"/>
    <w:rsid w:val="6DFFA3A5"/>
    <w:rsid w:val="6E0F1B04"/>
    <w:rsid w:val="6E3A5298"/>
    <w:rsid w:val="6E3AC5AC"/>
    <w:rsid w:val="6E3C20FA"/>
    <w:rsid w:val="6E41B669"/>
    <w:rsid w:val="6E538A22"/>
    <w:rsid w:val="6E7D7AE3"/>
    <w:rsid w:val="6E8C6B8D"/>
    <w:rsid w:val="6E8D8BEE"/>
    <w:rsid w:val="6E8EA25D"/>
    <w:rsid w:val="6E93E055"/>
    <w:rsid w:val="6E940DCF"/>
    <w:rsid w:val="6EA7A8C7"/>
    <w:rsid w:val="6EBE1737"/>
    <w:rsid w:val="6EC1237C"/>
    <w:rsid w:val="6EC4DFE8"/>
    <w:rsid w:val="6EF22A51"/>
    <w:rsid w:val="6F063E04"/>
    <w:rsid w:val="6F147F96"/>
    <w:rsid w:val="6F19A047"/>
    <w:rsid w:val="6F1A1E0E"/>
    <w:rsid w:val="6F1E1C36"/>
    <w:rsid w:val="6F42F8C7"/>
    <w:rsid w:val="6F4E846B"/>
    <w:rsid w:val="6F55F12D"/>
    <w:rsid w:val="6F561501"/>
    <w:rsid w:val="6F6BB17B"/>
    <w:rsid w:val="6F86E5BB"/>
    <w:rsid w:val="6F8A603E"/>
    <w:rsid w:val="6F8B0B9D"/>
    <w:rsid w:val="6FAD67AB"/>
    <w:rsid w:val="6FC2D6CF"/>
    <w:rsid w:val="6FC5EABF"/>
    <w:rsid w:val="6FE56507"/>
    <w:rsid w:val="6FE59371"/>
    <w:rsid w:val="6FFDAF53"/>
    <w:rsid w:val="70070D9E"/>
    <w:rsid w:val="7007DF95"/>
    <w:rsid w:val="700C7BAA"/>
    <w:rsid w:val="700CEF56"/>
    <w:rsid w:val="701411F1"/>
    <w:rsid w:val="702A0825"/>
    <w:rsid w:val="703E07CA"/>
    <w:rsid w:val="70473C47"/>
    <w:rsid w:val="7055A03F"/>
    <w:rsid w:val="705D10DE"/>
    <w:rsid w:val="7088B73C"/>
    <w:rsid w:val="70B22007"/>
    <w:rsid w:val="70B5DE1B"/>
    <w:rsid w:val="70D7B770"/>
    <w:rsid w:val="70DF48A0"/>
    <w:rsid w:val="70E6D4EE"/>
    <w:rsid w:val="70E93735"/>
    <w:rsid w:val="70EA211D"/>
    <w:rsid w:val="7122C3F8"/>
    <w:rsid w:val="712D056E"/>
    <w:rsid w:val="7135BE97"/>
    <w:rsid w:val="71462D9D"/>
    <w:rsid w:val="714B0E0B"/>
    <w:rsid w:val="71763EAB"/>
    <w:rsid w:val="7187485D"/>
    <w:rsid w:val="71990A43"/>
    <w:rsid w:val="719CF7B2"/>
    <w:rsid w:val="71A2FE82"/>
    <w:rsid w:val="71ABDC13"/>
    <w:rsid w:val="71B15B73"/>
    <w:rsid w:val="71B2238F"/>
    <w:rsid w:val="71B826D8"/>
    <w:rsid w:val="71B90763"/>
    <w:rsid w:val="71CEC4E5"/>
    <w:rsid w:val="71D9D82B"/>
    <w:rsid w:val="71DA19E1"/>
    <w:rsid w:val="71E4460C"/>
    <w:rsid w:val="71F888CC"/>
    <w:rsid w:val="7200DA33"/>
    <w:rsid w:val="7219635C"/>
    <w:rsid w:val="7219F805"/>
    <w:rsid w:val="72649FDF"/>
    <w:rsid w:val="7268C31B"/>
    <w:rsid w:val="7275547E"/>
    <w:rsid w:val="727A9989"/>
    <w:rsid w:val="728501B2"/>
    <w:rsid w:val="72A17158"/>
    <w:rsid w:val="72A6F371"/>
    <w:rsid w:val="72AA5710"/>
    <w:rsid w:val="72CD9B1E"/>
    <w:rsid w:val="72DEB7F2"/>
    <w:rsid w:val="72E061F6"/>
    <w:rsid w:val="72FFE746"/>
    <w:rsid w:val="731E3F91"/>
    <w:rsid w:val="73254514"/>
    <w:rsid w:val="73460B70"/>
    <w:rsid w:val="73725C8A"/>
    <w:rsid w:val="73808C3D"/>
    <w:rsid w:val="73B8405C"/>
    <w:rsid w:val="73BDBEAF"/>
    <w:rsid w:val="73BF2851"/>
    <w:rsid w:val="73D0E1FB"/>
    <w:rsid w:val="73D4DCF5"/>
    <w:rsid w:val="73D51FE4"/>
    <w:rsid w:val="73D66A91"/>
    <w:rsid w:val="74304550"/>
    <w:rsid w:val="74448EFD"/>
    <w:rsid w:val="7462F213"/>
    <w:rsid w:val="746ACC45"/>
    <w:rsid w:val="74896EFF"/>
    <w:rsid w:val="7497B42E"/>
    <w:rsid w:val="749C8472"/>
    <w:rsid w:val="74B11E30"/>
    <w:rsid w:val="74CA1F21"/>
    <w:rsid w:val="74D1DE39"/>
    <w:rsid w:val="74E09D40"/>
    <w:rsid w:val="74EDE395"/>
    <w:rsid w:val="74FCA1C3"/>
    <w:rsid w:val="75071857"/>
    <w:rsid w:val="75199C27"/>
    <w:rsid w:val="751EF487"/>
    <w:rsid w:val="753B8064"/>
    <w:rsid w:val="75522B35"/>
    <w:rsid w:val="755AF8B2"/>
    <w:rsid w:val="755D1643"/>
    <w:rsid w:val="755EB612"/>
    <w:rsid w:val="75799518"/>
    <w:rsid w:val="75851EC4"/>
    <w:rsid w:val="758BA5A0"/>
    <w:rsid w:val="75B2A087"/>
    <w:rsid w:val="75B86FB1"/>
    <w:rsid w:val="75CB6B3E"/>
    <w:rsid w:val="75D05EF1"/>
    <w:rsid w:val="75D30C1C"/>
    <w:rsid w:val="75D7B9F9"/>
    <w:rsid w:val="75D96013"/>
    <w:rsid w:val="75EBBE40"/>
    <w:rsid w:val="75ED7C1F"/>
    <w:rsid w:val="75F27ECC"/>
    <w:rsid w:val="75FC410D"/>
    <w:rsid w:val="7601F5B1"/>
    <w:rsid w:val="76069CA6"/>
    <w:rsid w:val="7606C2C6"/>
    <w:rsid w:val="760C542E"/>
    <w:rsid w:val="760F333D"/>
    <w:rsid w:val="762E3337"/>
    <w:rsid w:val="762FCF07"/>
    <w:rsid w:val="76374D6E"/>
    <w:rsid w:val="76378808"/>
    <w:rsid w:val="765380BE"/>
    <w:rsid w:val="766A1EB5"/>
    <w:rsid w:val="766DAE9A"/>
    <w:rsid w:val="766E75F9"/>
    <w:rsid w:val="7675B416"/>
    <w:rsid w:val="767B75DD"/>
    <w:rsid w:val="7688054B"/>
    <w:rsid w:val="768F5C14"/>
    <w:rsid w:val="76A2871C"/>
    <w:rsid w:val="76ECC6EC"/>
    <w:rsid w:val="76FE43A2"/>
    <w:rsid w:val="77009F68"/>
    <w:rsid w:val="770D43C7"/>
    <w:rsid w:val="77197918"/>
    <w:rsid w:val="774D209D"/>
    <w:rsid w:val="774E83E1"/>
    <w:rsid w:val="776362E0"/>
    <w:rsid w:val="77656A9F"/>
    <w:rsid w:val="776BC0BF"/>
    <w:rsid w:val="77750C36"/>
    <w:rsid w:val="777B6E85"/>
    <w:rsid w:val="778806F5"/>
    <w:rsid w:val="779D2F11"/>
    <w:rsid w:val="77D34D2D"/>
    <w:rsid w:val="77D4D7B7"/>
    <w:rsid w:val="77DD966C"/>
    <w:rsid w:val="78002C4C"/>
    <w:rsid w:val="7801BFE3"/>
    <w:rsid w:val="783EB919"/>
    <w:rsid w:val="783F109E"/>
    <w:rsid w:val="783FC184"/>
    <w:rsid w:val="78424F90"/>
    <w:rsid w:val="7850A05A"/>
    <w:rsid w:val="7872B949"/>
    <w:rsid w:val="7892F327"/>
    <w:rsid w:val="7895447D"/>
    <w:rsid w:val="78989863"/>
    <w:rsid w:val="789A6F7A"/>
    <w:rsid w:val="78B57B38"/>
    <w:rsid w:val="78C0DE7C"/>
    <w:rsid w:val="78C3739D"/>
    <w:rsid w:val="78DABD0B"/>
    <w:rsid w:val="78EA4149"/>
    <w:rsid w:val="78FC618F"/>
    <w:rsid w:val="7900126B"/>
    <w:rsid w:val="79184A5C"/>
    <w:rsid w:val="7932CE24"/>
    <w:rsid w:val="7942BB4A"/>
    <w:rsid w:val="7944BBCA"/>
    <w:rsid w:val="79AC0C7D"/>
    <w:rsid w:val="79BD733F"/>
    <w:rsid w:val="79D7F9A0"/>
    <w:rsid w:val="79ED462E"/>
    <w:rsid w:val="7A0510CB"/>
    <w:rsid w:val="7A088B17"/>
    <w:rsid w:val="7A10E0DB"/>
    <w:rsid w:val="7A14651C"/>
    <w:rsid w:val="7A14E71E"/>
    <w:rsid w:val="7A17FF88"/>
    <w:rsid w:val="7A1E2166"/>
    <w:rsid w:val="7A38AEF6"/>
    <w:rsid w:val="7A3DF484"/>
    <w:rsid w:val="7A4995A4"/>
    <w:rsid w:val="7A67C540"/>
    <w:rsid w:val="7ACF2B33"/>
    <w:rsid w:val="7AE1FB4F"/>
    <w:rsid w:val="7AE384BD"/>
    <w:rsid w:val="7AE843C4"/>
    <w:rsid w:val="7AF31A3F"/>
    <w:rsid w:val="7AF724FC"/>
    <w:rsid w:val="7B0E6DB7"/>
    <w:rsid w:val="7B0F7E96"/>
    <w:rsid w:val="7B3960A5"/>
    <w:rsid w:val="7B3C933B"/>
    <w:rsid w:val="7B5FD3FA"/>
    <w:rsid w:val="7B617A44"/>
    <w:rsid w:val="7B6CB913"/>
    <w:rsid w:val="7B7D8EBB"/>
    <w:rsid w:val="7B7E1527"/>
    <w:rsid w:val="7B91A9DE"/>
    <w:rsid w:val="7B9A38C4"/>
    <w:rsid w:val="7BC67746"/>
    <w:rsid w:val="7BCA4EBD"/>
    <w:rsid w:val="7BD2E053"/>
    <w:rsid w:val="7BDE3738"/>
    <w:rsid w:val="7BDEE6A1"/>
    <w:rsid w:val="7BF499A3"/>
    <w:rsid w:val="7C0AEB5F"/>
    <w:rsid w:val="7C1FE4CE"/>
    <w:rsid w:val="7C2266F1"/>
    <w:rsid w:val="7C2646E4"/>
    <w:rsid w:val="7C288823"/>
    <w:rsid w:val="7C4C0B8C"/>
    <w:rsid w:val="7C577361"/>
    <w:rsid w:val="7C5F51E4"/>
    <w:rsid w:val="7C6933F4"/>
    <w:rsid w:val="7C710611"/>
    <w:rsid w:val="7C7DCBB0"/>
    <w:rsid w:val="7CA21039"/>
    <w:rsid w:val="7CA359E1"/>
    <w:rsid w:val="7CA889E7"/>
    <w:rsid w:val="7CC11D4E"/>
    <w:rsid w:val="7CD53106"/>
    <w:rsid w:val="7D2AACC2"/>
    <w:rsid w:val="7D347364"/>
    <w:rsid w:val="7D386EAE"/>
    <w:rsid w:val="7D4C972E"/>
    <w:rsid w:val="7D6A6B37"/>
    <w:rsid w:val="7D6CB462"/>
    <w:rsid w:val="7D710E44"/>
    <w:rsid w:val="7D7DDE69"/>
    <w:rsid w:val="7D8D619A"/>
    <w:rsid w:val="7D95AD54"/>
    <w:rsid w:val="7D9F524D"/>
    <w:rsid w:val="7D9FC1C4"/>
    <w:rsid w:val="7DAE2F80"/>
    <w:rsid w:val="7DAE8193"/>
    <w:rsid w:val="7DBBB52F"/>
    <w:rsid w:val="7DD5F49D"/>
    <w:rsid w:val="7DDBDA68"/>
    <w:rsid w:val="7DEF9924"/>
    <w:rsid w:val="7DF12855"/>
    <w:rsid w:val="7E10CB44"/>
    <w:rsid w:val="7E199C11"/>
    <w:rsid w:val="7E20B157"/>
    <w:rsid w:val="7E2332BA"/>
    <w:rsid w:val="7E28A14F"/>
    <w:rsid w:val="7E6FA83B"/>
    <w:rsid w:val="7E86DA53"/>
    <w:rsid w:val="7E951B3C"/>
    <w:rsid w:val="7EBE79DC"/>
    <w:rsid w:val="7EC00AA2"/>
    <w:rsid w:val="7ECBDF10"/>
    <w:rsid w:val="7EDA4681"/>
    <w:rsid w:val="7EF44442"/>
    <w:rsid w:val="7EFB75E6"/>
    <w:rsid w:val="7F08ED9B"/>
    <w:rsid w:val="7F0B5FD0"/>
    <w:rsid w:val="7F0F8EEE"/>
    <w:rsid w:val="7F2643D8"/>
    <w:rsid w:val="7F2C0417"/>
    <w:rsid w:val="7F36CE88"/>
    <w:rsid w:val="7F453810"/>
    <w:rsid w:val="7F5DF282"/>
    <w:rsid w:val="7F72AB2A"/>
    <w:rsid w:val="7F76F06B"/>
    <w:rsid w:val="7F8B41FA"/>
    <w:rsid w:val="7F8FBB4C"/>
    <w:rsid w:val="7FACC9D7"/>
    <w:rsid w:val="7FB56C72"/>
    <w:rsid w:val="7FBE327E"/>
    <w:rsid w:val="7FBF4EE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021DC9"/>
  <w15:docId w15:val="{633E0D0D-28C1-4774-AEF8-CC7D0472E80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MS Mincho"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C1BFB"/>
    <w:pPr>
      <w:suppressAutoHyphens/>
      <w:spacing w:after="200" w:line="276" w:lineRule="auto"/>
    </w:pPr>
    <w:rPr>
      <w:rFonts w:ascii="Calibri" w:hAnsi="Calibri" w:eastAsia="Calibri"/>
      <w:sz w:val="22"/>
      <w:szCs w:val="22"/>
      <w:lang w:eastAsia="en-US"/>
    </w:rPr>
  </w:style>
  <w:style w:type="paragraph" w:styleId="Heading1">
    <w:name w:val="heading 1"/>
    <w:basedOn w:val="Normal"/>
    <w:link w:val="Heading1Char"/>
    <w:uiPriority w:val="9"/>
    <w:qFormat/>
    <w:rsid w:val="0008517F"/>
    <w:pPr>
      <w:suppressAutoHyphens w:val="0"/>
      <w:autoSpaceDN/>
      <w:spacing w:before="100" w:beforeAutospacing="1" w:after="100" w:afterAutospacing="1" w:line="240" w:lineRule="auto"/>
      <w:textAlignment w:val="auto"/>
      <w:outlineLvl w:val="0"/>
    </w:pPr>
    <w:rPr>
      <w:rFonts w:ascii="Times New Roman" w:hAnsi="Times New Roman" w:eastAsia="Times New Roman"/>
      <w:b/>
      <w:bCs/>
      <w:kern w:val="36"/>
      <w:sz w:val="48"/>
      <w:szCs w:val="48"/>
      <w:lang w:eastAsia="zh-TW"/>
    </w:rPr>
  </w:style>
  <w:style w:type="paragraph" w:styleId="Heading2">
    <w:name w:val="heading 2"/>
    <w:basedOn w:val="Normal"/>
    <w:next w:val="Normal"/>
    <w:link w:val="Heading2Char"/>
    <w:uiPriority w:val="9"/>
    <w:semiHidden/>
    <w:unhideWhenUsed/>
    <w:qFormat/>
    <w:rsid w:val="00647B22"/>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A146D"/>
    <w:pPr>
      <w:keepNext/>
      <w:keepLines/>
      <w:spacing w:before="40" w:after="0"/>
      <w:outlineLvl w:val="2"/>
    </w:pPr>
    <w:rPr>
      <w:rFonts w:asciiTheme="majorHAnsi" w:hAnsiTheme="majorHAnsi" w:eastAsiaTheme="majorEastAsia"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AA7DBD"/>
    <w:pPr>
      <w:keepNext/>
      <w:keepLines/>
      <w:spacing w:before="40" w:after="0"/>
      <w:outlineLvl w:val="3"/>
    </w:pPr>
    <w:rPr>
      <w:rFonts w:asciiTheme="majorHAnsi" w:hAnsiTheme="majorHAnsi"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A7DBD"/>
    <w:pPr>
      <w:keepNext/>
      <w:keepLines/>
      <w:spacing w:before="40" w:after="0"/>
      <w:outlineLvl w:val="4"/>
    </w:pPr>
    <w:rPr>
      <w:rFonts w:asciiTheme="majorHAnsi" w:hAnsiTheme="majorHAnsi" w:eastAsiaTheme="majorEastAsia" w:cstheme="majorBidi"/>
      <w:color w:val="2F5496" w:themeColor="accent1" w:themeShade="BF"/>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pPr>
      <w:tabs>
        <w:tab w:val="center" w:pos="4513"/>
        <w:tab w:val="right" w:pos="9026"/>
      </w:tabs>
      <w:spacing w:after="0" w:line="240" w:lineRule="auto"/>
    </w:pPr>
  </w:style>
  <w:style w:type="character" w:styleId="HeaderChar" w:customStyle="1">
    <w:name w:val="Header Char"/>
    <w:rPr>
      <w:rFonts w:ascii="Calibri" w:hAnsi="Calibri" w:eastAsia="Calibri"/>
      <w:sz w:val="22"/>
      <w:szCs w:val="22"/>
      <w:lang w:val="en-GB" w:eastAsia="en-US" w:bidi="ar-SA"/>
    </w:rPr>
  </w:style>
  <w:style w:type="paragraph" w:styleId="Footer">
    <w:name w:val="footer"/>
    <w:basedOn w:val="Normal"/>
    <w:pPr>
      <w:tabs>
        <w:tab w:val="center" w:pos="4513"/>
        <w:tab w:val="right" w:pos="9026"/>
      </w:tabs>
      <w:spacing w:after="0" w:line="240" w:lineRule="auto"/>
    </w:pPr>
  </w:style>
  <w:style w:type="character" w:styleId="FooterChar" w:customStyle="1">
    <w:name w:val="Footer Char"/>
    <w:rPr>
      <w:rFonts w:ascii="Calibri" w:hAnsi="Calibri" w:eastAsia="Calibri"/>
      <w:sz w:val="22"/>
      <w:szCs w:val="22"/>
      <w:lang w:val="en-GB" w:eastAsia="en-US" w:bidi="ar-SA"/>
    </w:rPr>
  </w:style>
  <w:style w:type="character" w:styleId="normallabel1" w:customStyle="1">
    <w:name w:val="normallabel1"/>
    <w:rPr>
      <w:rFonts w:ascii="Arial" w:hAnsi="Arial" w:cs="Arial"/>
      <w:color w:val="000000"/>
      <w:sz w:val="18"/>
      <w:szCs w:val="18"/>
    </w:rPr>
  </w:style>
  <w:style w:type="paragraph" w:styleId="BalloonText">
    <w:name w:val="Balloon Text"/>
    <w:basedOn w:val="Normal"/>
    <w:rPr>
      <w:rFonts w:ascii="Tahoma" w:hAnsi="Tahoma" w:cs="Tahoma"/>
      <w:sz w:val="16"/>
      <w:szCs w:val="16"/>
    </w:rPr>
  </w:style>
  <w:style w:type="character" w:styleId="PageNumber">
    <w:name w:val="page number"/>
    <w:basedOn w:val="DefaultParagraphFont"/>
  </w:style>
  <w:style w:type="paragraph" w:styleId="ColorfulList-Accent11" w:customStyle="1">
    <w:name w:val="Colorful List - Accent 11"/>
    <w:basedOn w:val="Normal"/>
    <w:pPr>
      <w:ind w:left="720"/>
    </w:pPr>
  </w:style>
  <w:style w:type="character" w:styleId="CommentReference">
    <w:name w:val="Comment Reference"/>
    <w:rPr>
      <w:sz w:val="18"/>
      <w:szCs w:val="18"/>
    </w:rPr>
  </w:style>
  <w:style w:type="paragraph" w:styleId="CommentText">
    <w:name w:val="Comment Text"/>
    <w:basedOn w:val="Normal"/>
    <w:rPr>
      <w:sz w:val="24"/>
      <w:szCs w:val="24"/>
    </w:rPr>
  </w:style>
  <w:style w:type="character" w:styleId="CommentTextChar" w:customStyle="1">
    <w:name w:val="Comment Text Char"/>
    <w:rPr>
      <w:rFonts w:ascii="Calibri" w:hAnsi="Calibri" w:eastAsia="Calibri"/>
      <w:sz w:val="24"/>
      <w:szCs w:val="24"/>
    </w:rPr>
  </w:style>
  <w:style w:type="paragraph" w:styleId="CommentSubject">
    <w:name w:val="Comment Subject"/>
    <w:basedOn w:val="CommentText"/>
    <w:next w:val="CommentText"/>
    <w:rPr>
      <w:b/>
      <w:bCs/>
      <w:sz w:val="20"/>
      <w:szCs w:val="20"/>
    </w:rPr>
  </w:style>
  <w:style w:type="character" w:styleId="CommentSubjectChar" w:customStyle="1">
    <w:name w:val="Comment Subject Char"/>
    <w:rPr>
      <w:rFonts w:ascii="Calibri" w:hAnsi="Calibri" w:eastAsia="Calibri"/>
      <w:b/>
      <w:bCs/>
      <w:sz w:val="24"/>
      <w:szCs w:val="24"/>
    </w:rPr>
  </w:style>
  <w:style w:type="paragraph" w:styleId="ListParagraph">
    <w:name w:val="List Paragraph"/>
    <w:aliases w:val="F5 List Paragraph,List Paragraph1,Dot pt,No Spacing1,List Paragraph Char Char Char,Indicator Text,Numbered Para 1,Bullet 1,Bullet Points,MAIN CONTENT,List Paragraph2,Normal numbered,List Paragraph11,OBC Bullet"/>
    <w:basedOn w:val="Normal"/>
    <w:uiPriority w:val="34"/>
    <w:qFormat/>
    <w:pPr>
      <w:ind w:left="720"/>
    </w:pPr>
  </w:style>
  <w:style w:type="paragraph" w:styleId="Default" w:customStyle="1">
    <w:name w:val="Default"/>
    <w:pPr>
      <w:suppressAutoHyphens/>
      <w:autoSpaceDE w:val="0"/>
    </w:pPr>
    <w:rPr>
      <w:rFonts w:ascii="Arial" w:hAnsi="Arial" w:cs="Arial"/>
      <w:color w:val="000000"/>
      <w:sz w:val="24"/>
      <w:szCs w:val="24"/>
    </w:rPr>
  </w:style>
  <w:style w:type="character" w:styleId="Hyperlink">
    <w:name w:val="Hyperlink"/>
    <w:rPr>
      <w:strike w:val="0"/>
      <w:dstrike w:val="0"/>
      <w:color w:val="A00054"/>
      <w:u w:val="none"/>
    </w:rPr>
  </w:style>
  <w:style w:type="character" w:styleId="Strong">
    <w:name w:val="Strong"/>
    <w:uiPriority w:val="22"/>
    <w:qFormat/>
    <w:rPr>
      <w:b/>
      <w:bCs/>
    </w:rPr>
  </w:style>
  <w:style w:type="character" w:styleId="ListParagraphChar" w:customStyle="1">
    <w:name w:val="List Paragraph Char"/>
    <w:aliases w:val="F5 List Paragraph Char,List Paragraph1 Char,Dot pt Char,No Spacing1 Char,List Paragraph Char Char Char Char,Indicator Text Char,Colorful List - Accent 11 Char,Numbered Para 1 Char,Bullet 1 Char,Bullet Points Char,MAIN CONTENT Char"/>
    <w:qFormat/>
    <w:rPr>
      <w:rFonts w:ascii="Calibri" w:hAnsi="Calibri" w:eastAsia="Calibri"/>
      <w:sz w:val="22"/>
      <w:szCs w:val="22"/>
      <w:lang w:eastAsia="en-US"/>
    </w:rPr>
  </w:style>
  <w:style w:type="character" w:styleId="BalloonTextChar" w:customStyle="1">
    <w:name w:val="Balloon Text Char"/>
    <w:rPr>
      <w:rFonts w:ascii="Tahoma" w:hAnsi="Tahoma" w:eastAsia="Calibri" w:cs="Tahoma"/>
      <w:sz w:val="16"/>
      <w:szCs w:val="16"/>
      <w:lang w:eastAsia="en-US"/>
    </w:rPr>
  </w:style>
  <w:style w:type="paragraph" w:styleId="NormalWeb">
    <w:name w:val="Normal (Web)"/>
    <w:basedOn w:val="Normal"/>
    <w:uiPriority w:val="99"/>
    <w:pPr>
      <w:spacing w:before="100" w:after="100" w:line="240" w:lineRule="auto"/>
    </w:pPr>
    <w:rPr>
      <w:rFonts w:ascii="Times New Roman" w:hAnsi="Times New Roman" w:eastAsia="Times New Roman"/>
      <w:sz w:val="24"/>
      <w:szCs w:val="24"/>
      <w:lang w:eastAsia="en-GB"/>
    </w:rPr>
  </w:style>
  <w:style w:type="character" w:styleId="normaltextrun1" w:customStyle="1">
    <w:name w:val="normaltextrun1"/>
  </w:style>
  <w:style w:type="character" w:styleId="findhit" w:customStyle="1">
    <w:name w:val="findhit"/>
    <w:rPr>
      <w:shd w:val="clear" w:color="auto" w:fill="FFEE80"/>
    </w:rPr>
  </w:style>
  <w:style w:type="paragraph" w:styleId="paragraph" w:customStyle="1">
    <w:name w:val="paragraph"/>
    <w:basedOn w:val="Normal"/>
    <w:pPr>
      <w:spacing w:after="0" w:line="240" w:lineRule="auto"/>
    </w:pPr>
    <w:rPr>
      <w:rFonts w:ascii="Times New Roman" w:hAnsi="Times New Roman" w:eastAsia="Times New Roman"/>
      <w:sz w:val="24"/>
      <w:szCs w:val="24"/>
      <w:lang w:eastAsia="en-GB"/>
    </w:rPr>
  </w:style>
  <w:style w:type="character" w:styleId="eop" w:customStyle="1">
    <w:name w:val="eop"/>
  </w:style>
  <w:style w:type="paragraph" w:styleId="ListBullet">
    <w:name w:val="List Bullet"/>
    <w:basedOn w:val="Normal"/>
    <w:pPr>
      <w:numPr>
        <w:numId w:val="1"/>
      </w:numPr>
      <w:tabs>
        <w:tab w:val="left" w:pos="-5950"/>
      </w:tabs>
      <w:spacing w:after="120" w:line="240" w:lineRule="auto"/>
    </w:pPr>
    <w:rPr>
      <w:rFonts w:ascii="Arial" w:hAnsi="Arial" w:eastAsia="Arial"/>
      <w:color w:val="595959"/>
      <w:sz w:val="30"/>
      <w:szCs w:val="30"/>
      <w:lang w:val="en-US"/>
    </w:rPr>
  </w:style>
  <w:style w:type="numbering" w:styleId="LFO4" w:customStyle="1">
    <w:name w:val="LFO4"/>
    <w:basedOn w:val="NoList"/>
    <w:pPr>
      <w:numPr>
        <w:numId w:val="1"/>
      </w:numPr>
    </w:pPr>
  </w:style>
  <w:style w:type="character" w:styleId="normaltextrun" w:customStyle="1">
    <w:name w:val="normaltextrun"/>
    <w:basedOn w:val="DefaultParagraphFont"/>
    <w:rsid w:val="0005441D"/>
  </w:style>
  <w:style w:type="character" w:styleId="tabchar" w:customStyle="1">
    <w:name w:val="tabchar"/>
    <w:basedOn w:val="DefaultParagraphFont"/>
    <w:rsid w:val="007E6324"/>
  </w:style>
  <w:style w:type="paragraph" w:styleId="Revision">
    <w:name w:val="Revision"/>
    <w:hidden/>
    <w:uiPriority w:val="99"/>
    <w:semiHidden/>
    <w:rsid w:val="00FA5EA8"/>
    <w:pPr>
      <w:autoSpaceDN/>
      <w:textAlignment w:val="auto"/>
    </w:pPr>
    <w:rPr>
      <w:rFonts w:ascii="Calibri" w:hAnsi="Calibri" w:eastAsia="Calibri"/>
      <w:sz w:val="22"/>
      <w:szCs w:val="22"/>
      <w:lang w:eastAsia="en-US"/>
    </w:rPr>
  </w:style>
  <w:style w:type="character" w:styleId="Mention">
    <w:name w:val="Mention"/>
    <w:basedOn w:val="DefaultParagraphFont"/>
    <w:uiPriority w:val="99"/>
    <w:unhideWhenUsed/>
    <w:rsid w:val="00DE5D4F"/>
    <w:rPr>
      <w:color w:val="2B579A"/>
      <w:shd w:val="clear" w:color="auto" w:fill="E1DFDD"/>
    </w:rPr>
  </w:style>
  <w:style w:type="character" w:styleId="Heading1Char" w:customStyle="1">
    <w:name w:val="Heading 1 Char"/>
    <w:basedOn w:val="DefaultParagraphFont"/>
    <w:link w:val="Heading1"/>
    <w:uiPriority w:val="9"/>
    <w:rsid w:val="0008517F"/>
    <w:rPr>
      <w:rFonts w:eastAsia="Times New Roman"/>
      <w:b/>
      <w:bCs/>
      <w:kern w:val="36"/>
      <w:sz w:val="48"/>
      <w:szCs w:val="48"/>
      <w:lang w:eastAsia="zh-TW"/>
    </w:rPr>
  </w:style>
  <w:style w:type="character" w:styleId="Heading3Char" w:customStyle="1">
    <w:name w:val="Heading 3 Char"/>
    <w:basedOn w:val="DefaultParagraphFont"/>
    <w:link w:val="Heading3"/>
    <w:uiPriority w:val="9"/>
    <w:semiHidden/>
    <w:rsid w:val="00CA146D"/>
    <w:rPr>
      <w:rFonts w:asciiTheme="majorHAnsi" w:hAnsiTheme="majorHAnsi" w:eastAsiaTheme="majorEastAsia" w:cstheme="majorBidi"/>
      <w:color w:val="1F3763" w:themeColor="accent1" w:themeShade="7F"/>
      <w:sz w:val="24"/>
      <w:szCs w:val="24"/>
      <w:lang w:eastAsia="en-US"/>
    </w:rPr>
  </w:style>
  <w:style w:type="character" w:styleId="Heading4Char" w:customStyle="1">
    <w:name w:val="Heading 4 Char"/>
    <w:basedOn w:val="DefaultParagraphFont"/>
    <w:link w:val="Heading4"/>
    <w:uiPriority w:val="9"/>
    <w:semiHidden/>
    <w:rsid w:val="00AA7DBD"/>
    <w:rPr>
      <w:rFonts w:asciiTheme="majorHAnsi" w:hAnsiTheme="majorHAnsi" w:eastAsiaTheme="majorEastAsia" w:cstheme="majorBidi"/>
      <w:i/>
      <w:iCs/>
      <w:color w:val="2F5496" w:themeColor="accent1" w:themeShade="BF"/>
      <w:sz w:val="22"/>
      <w:szCs w:val="22"/>
      <w:lang w:eastAsia="en-US"/>
    </w:rPr>
  </w:style>
  <w:style w:type="character" w:styleId="Heading5Char" w:customStyle="1">
    <w:name w:val="Heading 5 Char"/>
    <w:basedOn w:val="DefaultParagraphFont"/>
    <w:link w:val="Heading5"/>
    <w:uiPriority w:val="9"/>
    <w:semiHidden/>
    <w:rsid w:val="00AA7DBD"/>
    <w:rPr>
      <w:rFonts w:asciiTheme="majorHAnsi" w:hAnsiTheme="majorHAnsi" w:eastAsiaTheme="majorEastAsia" w:cstheme="majorBidi"/>
      <w:color w:val="2F5496" w:themeColor="accent1" w:themeShade="BF"/>
      <w:sz w:val="22"/>
      <w:szCs w:val="22"/>
      <w:lang w:eastAsia="en-US"/>
    </w:rPr>
  </w:style>
  <w:style w:type="character" w:styleId="Heading2Char" w:customStyle="1">
    <w:name w:val="Heading 2 Char"/>
    <w:basedOn w:val="DefaultParagraphFont"/>
    <w:link w:val="Heading2"/>
    <w:uiPriority w:val="9"/>
    <w:semiHidden/>
    <w:rsid w:val="00647B22"/>
    <w:rPr>
      <w:rFonts w:asciiTheme="majorHAnsi" w:hAnsiTheme="majorHAnsi" w:eastAsiaTheme="majorEastAsia" w:cstheme="majorBidi"/>
      <w:color w:val="2F5496" w:themeColor="accent1" w:themeShade="BF"/>
      <w:sz w:val="26"/>
      <w:szCs w:val="26"/>
      <w:lang w:eastAsia="en-US"/>
    </w:rPr>
  </w:style>
  <w:style w:type="character" w:styleId="UnresolvedMention">
    <w:name w:val="Unresolved Mention"/>
    <w:basedOn w:val="DefaultParagraphFont"/>
    <w:uiPriority w:val="99"/>
    <w:semiHidden/>
    <w:unhideWhenUsed/>
    <w:rsid w:val="007523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72192">
      <w:bodyDiv w:val="1"/>
      <w:marLeft w:val="0"/>
      <w:marRight w:val="0"/>
      <w:marTop w:val="0"/>
      <w:marBottom w:val="0"/>
      <w:divBdr>
        <w:top w:val="none" w:sz="0" w:space="0" w:color="auto"/>
        <w:left w:val="none" w:sz="0" w:space="0" w:color="auto"/>
        <w:bottom w:val="none" w:sz="0" w:space="0" w:color="auto"/>
        <w:right w:val="none" w:sz="0" w:space="0" w:color="auto"/>
      </w:divBdr>
    </w:div>
    <w:div w:id="39013007">
      <w:bodyDiv w:val="1"/>
      <w:marLeft w:val="0"/>
      <w:marRight w:val="0"/>
      <w:marTop w:val="0"/>
      <w:marBottom w:val="0"/>
      <w:divBdr>
        <w:top w:val="none" w:sz="0" w:space="0" w:color="auto"/>
        <w:left w:val="none" w:sz="0" w:space="0" w:color="auto"/>
        <w:bottom w:val="none" w:sz="0" w:space="0" w:color="auto"/>
        <w:right w:val="none" w:sz="0" w:space="0" w:color="auto"/>
      </w:divBdr>
    </w:div>
    <w:div w:id="46880207">
      <w:bodyDiv w:val="1"/>
      <w:marLeft w:val="0"/>
      <w:marRight w:val="0"/>
      <w:marTop w:val="0"/>
      <w:marBottom w:val="0"/>
      <w:divBdr>
        <w:top w:val="none" w:sz="0" w:space="0" w:color="auto"/>
        <w:left w:val="none" w:sz="0" w:space="0" w:color="auto"/>
        <w:bottom w:val="none" w:sz="0" w:space="0" w:color="auto"/>
        <w:right w:val="none" w:sz="0" w:space="0" w:color="auto"/>
      </w:divBdr>
      <w:divsChild>
        <w:div w:id="461384161">
          <w:marLeft w:val="0"/>
          <w:marRight w:val="0"/>
          <w:marTop w:val="0"/>
          <w:marBottom w:val="0"/>
          <w:divBdr>
            <w:top w:val="none" w:sz="0" w:space="0" w:color="auto"/>
            <w:left w:val="none" w:sz="0" w:space="0" w:color="auto"/>
            <w:bottom w:val="none" w:sz="0" w:space="0" w:color="auto"/>
            <w:right w:val="none" w:sz="0" w:space="0" w:color="auto"/>
          </w:divBdr>
        </w:div>
        <w:div w:id="653872100">
          <w:marLeft w:val="0"/>
          <w:marRight w:val="0"/>
          <w:marTop w:val="0"/>
          <w:marBottom w:val="0"/>
          <w:divBdr>
            <w:top w:val="none" w:sz="0" w:space="0" w:color="auto"/>
            <w:left w:val="none" w:sz="0" w:space="0" w:color="auto"/>
            <w:bottom w:val="none" w:sz="0" w:space="0" w:color="auto"/>
            <w:right w:val="none" w:sz="0" w:space="0" w:color="auto"/>
          </w:divBdr>
        </w:div>
        <w:div w:id="684593280">
          <w:marLeft w:val="0"/>
          <w:marRight w:val="0"/>
          <w:marTop w:val="0"/>
          <w:marBottom w:val="0"/>
          <w:divBdr>
            <w:top w:val="none" w:sz="0" w:space="0" w:color="auto"/>
            <w:left w:val="none" w:sz="0" w:space="0" w:color="auto"/>
            <w:bottom w:val="none" w:sz="0" w:space="0" w:color="auto"/>
            <w:right w:val="none" w:sz="0" w:space="0" w:color="auto"/>
          </w:divBdr>
        </w:div>
      </w:divsChild>
    </w:div>
    <w:div w:id="130834557">
      <w:bodyDiv w:val="1"/>
      <w:marLeft w:val="0"/>
      <w:marRight w:val="0"/>
      <w:marTop w:val="0"/>
      <w:marBottom w:val="0"/>
      <w:divBdr>
        <w:top w:val="none" w:sz="0" w:space="0" w:color="auto"/>
        <w:left w:val="none" w:sz="0" w:space="0" w:color="auto"/>
        <w:bottom w:val="none" w:sz="0" w:space="0" w:color="auto"/>
        <w:right w:val="none" w:sz="0" w:space="0" w:color="auto"/>
      </w:divBdr>
    </w:div>
    <w:div w:id="134565527">
      <w:bodyDiv w:val="1"/>
      <w:marLeft w:val="0"/>
      <w:marRight w:val="0"/>
      <w:marTop w:val="0"/>
      <w:marBottom w:val="0"/>
      <w:divBdr>
        <w:top w:val="none" w:sz="0" w:space="0" w:color="auto"/>
        <w:left w:val="none" w:sz="0" w:space="0" w:color="auto"/>
        <w:bottom w:val="none" w:sz="0" w:space="0" w:color="auto"/>
        <w:right w:val="none" w:sz="0" w:space="0" w:color="auto"/>
      </w:divBdr>
    </w:div>
    <w:div w:id="150217011">
      <w:bodyDiv w:val="1"/>
      <w:marLeft w:val="0"/>
      <w:marRight w:val="0"/>
      <w:marTop w:val="0"/>
      <w:marBottom w:val="0"/>
      <w:divBdr>
        <w:top w:val="none" w:sz="0" w:space="0" w:color="auto"/>
        <w:left w:val="none" w:sz="0" w:space="0" w:color="auto"/>
        <w:bottom w:val="none" w:sz="0" w:space="0" w:color="auto"/>
        <w:right w:val="none" w:sz="0" w:space="0" w:color="auto"/>
      </w:divBdr>
    </w:div>
    <w:div w:id="160315261">
      <w:bodyDiv w:val="1"/>
      <w:marLeft w:val="0"/>
      <w:marRight w:val="0"/>
      <w:marTop w:val="0"/>
      <w:marBottom w:val="0"/>
      <w:divBdr>
        <w:top w:val="none" w:sz="0" w:space="0" w:color="auto"/>
        <w:left w:val="none" w:sz="0" w:space="0" w:color="auto"/>
        <w:bottom w:val="none" w:sz="0" w:space="0" w:color="auto"/>
        <w:right w:val="none" w:sz="0" w:space="0" w:color="auto"/>
      </w:divBdr>
    </w:div>
    <w:div w:id="161436167">
      <w:bodyDiv w:val="1"/>
      <w:marLeft w:val="0"/>
      <w:marRight w:val="0"/>
      <w:marTop w:val="0"/>
      <w:marBottom w:val="0"/>
      <w:divBdr>
        <w:top w:val="none" w:sz="0" w:space="0" w:color="auto"/>
        <w:left w:val="none" w:sz="0" w:space="0" w:color="auto"/>
        <w:bottom w:val="none" w:sz="0" w:space="0" w:color="auto"/>
        <w:right w:val="none" w:sz="0" w:space="0" w:color="auto"/>
      </w:divBdr>
    </w:div>
    <w:div w:id="181209274">
      <w:bodyDiv w:val="1"/>
      <w:marLeft w:val="0"/>
      <w:marRight w:val="0"/>
      <w:marTop w:val="0"/>
      <w:marBottom w:val="0"/>
      <w:divBdr>
        <w:top w:val="none" w:sz="0" w:space="0" w:color="auto"/>
        <w:left w:val="none" w:sz="0" w:space="0" w:color="auto"/>
        <w:bottom w:val="none" w:sz="0" w:space="0" w:color="auto"/>
        <w:right w:val="none" w:sz="0" w:space="0" w:color="auto"/>
      </w:divBdr>
    </w:div>
    <w:div w:id="220406217">
      <w:bodyDiv w:val="1"/>
      <w:marLeft w:val="0"/>
      <w:marRight w:val="0"/>
      <w:marTop w:val="0"/>
      <w:marBottom w:val="0"/>
      <w:divBdr>
        <w:top w:val="none" w:sz="0" w:space="0" w:color="auto"/>
        <w:left w:val="none" w:sz="0" w:space="0" w:color="auto"/>
        <w:bottom w:val="none" w:sz="0" w:space="0" w:color="auto"/>
        <w:right w:val="none" w:sz="0" w:space="0" w:color="auto"/>
      </w:divBdr>
    </w:div>
    <w:div w:id="233273327">
      <w:bodyDiv w:val="1"/>
      <w:marLeft w:val="0"/>
      <w:marRight w:val="0"/>
      <w:marTop w:val="0"/>
      <w:marBottom w:val="0"/>
      <w:divBdr>
        <w:top w:val="none" w:sz="0" w:space="0" w:color="auto"/>
        <w:left w:val="none" w:sz="0" w:space="0" w:color="auto"/>
        <w:bottom w:val="none" w:sz="0" w:space="0" w:color="auto"/>
        <w:right w:val="none" w:sz="0" w:space="0" w:color="auto"/>
      </w:divBdr>
    </w:div>
    <w:div w:id="260916070">
      <w:bodyDiv w:val="1"/>
      <w:marLeft w:val="0"/>
      <w:marRight w:val="0"/>
      <w:marTop w:val="0"/>
      <w:marBottom w:val="0"/>
      <w:divBdr>
        <w:top w:val="none" w:sz="0" w:space="0" w:color="auto"/>
        <w:left w:val="none" w:sz="0" w:space="0" w:color="auto"/>
        <w:bottom w:val="none" w:sz="0" w:space="0" w:color="auto"/>
        <w:right w:val="none" w:sz="0" w:space="0" w:color="auto"/>
      </w:divBdr>
    </w:div>
    <w:div w:id="268514716">
      <w:bodyDiv w:val="1"/>
      <w:marLeft w:val="0"/>
      <w:marRight w:val="0"/>
      <w:marTop w:val="0"/>
      <w:marBottom w:val="0"/>
      <w:divBdr>
        <w:top w:val="none" w:sz="0" w:space="0" w:color="auto"/>
        <w:left w:val="none" w:sz="0" w:space="0" w:color="auto"/>
        <w:bottom w:val="none" w:sz="0" w:space="0" w:color="auto"/>
        <w:right w:val="none" w:sz="0" w:space="0" w:color="auto"/>
      </w:divBdr>
    </w:div>
    <w:div w:id="284167375">
      <w:bodyDiv w:val="1"/>
      <w:marLeft w:val="0"/>
      <w:marRight w:val="0"/>
      <w:marTop w:val="0"/>
      <w:marBottom w:val="0"/>
      <w:divBdr>
        <w:top w:val="none" w:sz="0" w:space="0" w:color="auto"/>
        <w:left w:val="none" w:sz="0" w:space="0" w:color="auto"/>
        <w:bottom w:val="none" w:sz="0" w:space="0" w:color="auto"/>
        <w:right w:val="none" w:sz="0" w:space="0" w:color="auto"/>
      </w:divBdr>
    </w:div>
    <w:div w:id="295765022">
      <w:bodyDiv w:val="1"/>
      <w:marLeft w:val="0"/>
      <w:marRight w:val="0"/>
      <w:marTop w:val="0"/>
      <w:marBottom w:val="0"/>
      <w:divBdr>
        <w:top w:val="none" w:sz="0" w:space="0" w:color="auto"/>
        <w:left w:val="none" w:sz="0" w:space="0" w:color="auto"/>
        <w:bottom w:val="none" w:sz="0" w:space="0" w:color="auto"/>
        <w:right w:val="none" w:sz="0" w:space="0" w:color="auto"/>
      </w:divBdr>
    </w:div>
    <w:div w:id="301354801">
      <w:bodyDiv w:val="1"/>
      <w:marLeft w:val="0"/>
      <w:marRight w:val="0"/>
      <w:marTop w:val="0"/>
      <w:marBottom w:val="0"/>
      <w:divBdr>
        <w:top w:val="none" w:sz="0" w:space="0" w:color="auto"/>
        <w:left w:val="none" w:sz="0" w:space="0" w:color="auto"/>
        <w:bottom w:val="none" w:sz="0" w:space="0" w:color="auto"/>
        <w:right w:val="none" w:sz="0" w:space="0" w:color="auto"/>
      </w:divBdr>
    </w:div>
    <w:div w:id="364795821">
      <w:bodyDiv w:val="1"/>
      <w:marLeft w:val="0"/>
      <w:marRight w:val="0"/>
      <w:marTop w:val="0"/>
      <w:marBottom w:val="0"/>
      <w:divBdr>
        <w:top w:val="none" w:sz="0" w:space="0" w:color="auto"/>
        <w:left w:val="none" w:sz="0" w:space="0" w:color="auto"/>
        <w:bottom w:val="none" w:sz="0" w:space="0" w:color="auto"/>
        <w:right w:val="none" w:sz="0" w:space="0" w:color="auto"/>
      </w:divBdr>
    </w:div>
    <w:div w:id="407072511">
      <w:bodyDiv w:val="1"/>
      <w:marLeft w:val="0"/>
      <w:marRight w:val="0"/>
      <w:marTop w:val="0"/>
      <w:marBottom w:val="0"/>
      <w:divBdr>
        <w:top w:val="none" w:sz="0" w:space="0" w:color="auto"/>
        <w:left w:val="none" w:sz="0" w:space="0" w:color="auto"/>
        <w:bottom w:val="none" w:sz="0" w:space="0" w:color="auto"/>
        <w:right w:val="none" w:sz="0" w:space="0" w:color="auto"/>
      </w:divBdr>
    </w:div>
    <w:div w:id="415706360">
      <w:bodyDiv w:val="1"/>
      <w:marLeft w:val="0"/>
      <w:marRight w:val="0"/>
      <w:marTop w:val="0"/>
      <w:marBottom w:val="0"/>
      <w:divBdr>
        <w:top w:val="none" w:sz="0" w:space="0" w:color="auto"/>
        <w:left w:val="none" w:sz="0" w:space="0" w:color="auto"/>
        <w:bottom w:val="none" w:sz="0" w:space="0" w:color="auto"/>
        <w:right w:val="none" w:sz="0" w:space="0" w:color="auto"/>
      </w:divBdr>
    </w:div>
    <w:div w:id="450822683">
      <w:bodyDiv w:val="1"/>
      <w:marLeft w:val="0"/>
      <w:marRight w:val="0"/>
      <w:marTop w:val="0"/>
      <w:marBottom w:val="0"/>
      <w:divBdr>
        <w:top w:val="none" w:sz="0" w:space="0" w:color="auto"/>
        <w:left w:val="none" w:sz="0" w:space="0" w:color="auto"/>
        <w:bottom w:val="none" w:sz="0" w:space="0" w:color="auto"/>
        <w:right w:val="none" w:sz="0" w:space="0" w:color="auto"/>
      </w:divBdr>
    </w:div>
    <w:div w:id="477839979">
      <w:bodyDiv w:val="1"/>
      <w:marLeft w:val="0"/>
      <w:marRight w:val="0"/>
      <w:marTop w:val="0"/>
      <w:marBottom w:val="0"/>
      <w:divBdr>
        <w:top w:val="none" w:sz="0" w:space="0" w:color="auto"/>
        <w:left w:val="none" w:sz="0" w:space="0" w:color="auto"/>
        <w:bottom w:val="none" w:sz="0" w:space="0" w:color="auto"/>
        <w:right w:val="none" w:sz="0" w:space="0" w:color="auto"/>
      </w:divBdr>
    </w:div>
    <w:div w:id="493686605">
      <w:bodyDiv w:val="1"/>
      <w:marLeft w:val="0"/>
      <w:marRight w:val="0"/>
      <w:marTop w:val="0"/>
      <w:marBottom w:val="0"/>
      <w:divBdr>
        <w:top w:val="none" w:sz="0" w:space="0" w:color="auto"/>
        <w:left w:val="none" w:sz="0" w:space="0" w:color="auto"/>
        <w:bottom w:val="none" w:sz="0" w:space="0" w:color="auto"/>
        <w:right w:val="none" w:sz="0" w:space="0" w:color="auto"/>
      </w:divBdr>
    </w:div>
    <w:div w:id="505369408">
      <w:bodyDiv w:val="1"/>
      <w:marLeft w:val="0"/>
      <w:marRight w:val="0"/>
      <w:marTop w:val="0"/>
      <w:marBottom w:val="0"/>
      <w:divBdr>
        <w:top w:val="none" w:sz="0" w:space="0" w:color="auto"/>
        <w:left w:val="none" w:sz="0" w:space="0" w:color="auto"/>
        <w:bottom w:val="none" w:sz="0" w:space="0" w:color="auto"/>
        <w:right w:val="none" w:sz="0" w:space="0" w:color="auto"/>
      </w:divBdr>
    </w:div>
    <w:div w:id="521939496">
      <w:bodyDiv w:val="1"/>
      <w:marLeft w:val="0"/>
      <w:marRight w:val="0"/>
      <w:marTop w:val="0"/>
      <w:marBottom w:val="0"/>
      <w:divBdr>
        <w:top w:val="none" w:sz="0" w:space="0" w:color="auto"/>
        <w:left w:val="none" w:sz="0" w:space="0" w:color="auto"/>
        <w:bottom w:val="none" w:sz="0" w:space="0" w:color="auto"/>
        <w:right w:val="none" w:sz="0" w:space="0" w:color="auto"/>
      </w:divBdr>
    </w:div>
    <w:div w:id="536550671">
      <w:bodyDiv w:val="1"/>
      <w:marLeft w:val="0"/>
      <w:marRight w:val="0"/>
      <w:marTop w:val="0"/>
      <w:marBottom w:val="0"/>
      <w:divBdr>
        <w:top w:val="none" w:sz="0" w:space="0" w:color="auto"/>
        <w:left w:val="none" w:sz="0" w:space="0" w:color="auto"/>
        <w:bottom w:val="none" w:sz="0" w:space="0" w:color="auto"/>
        <w:right w:val="none" w:sz="0" w:space="0" w:color="auto"/>
      </w:divBdr>
    </w:div>
    <w:div w:id="565264416">
      <w:bodyDiv w:val="1"/>
      <w:marLeft w:val="0"/>
      <w:marRight w:val="0"/>
      <w:marTop w:val="0"/>
      <w:marBottom w:val="0"/>
      <w:divBdr>
        <w:top w:val="none" w:sz="0" w:space="0" w:color="auto"/>
        <w:left w:val="none" w:sz="0" w:space="0" w:color="auto"/>
        <w:bottom w:val="none" w:sz="0" w:space="0" w:color="auto"/>
        <w:right w:val="none" w:sz="0" w:space="0" w:color="auto"/>
      </w:divBdr>
    </w:div>
    <w:div w:id="567426277">
      <w:bodyDiv w:val="1"/>
      <w:marLeft w:val="0"/>
      <w:marRight w:val="0"/>
      <w:marTop w:val="0"/>
      <w:marBottom w:val="0"/>
      <w:divBdr>
        <w:top w:val="none" w:sz="0" w:space="0" w:color="auto"/>
        <w:left w:val="none" w:sz="0" w:space="0" w:color="auto"/>
        <w:bottom w:val="none" w:sz="0" w:space="0" w:color="auto"/>
        <w:right w:val="none" w:sz="0" w:space="0" w:color="auto"/>
      </w:divBdr>
    </w:div>
    <w:div w:id="595746857">
      <w:bodyDiv w:val="1"/>
      <w:marLeft w:val="0"/>
      <w:marRight w:val="0"/>
      <w:marTop w:val="0"/>
      <w:marBottom w:val="0"/>
      <w:divBdr>
        <w:top w:val="none" w:sz="0" w:space="0" w:color="auto"/>
        <w:left w:val="none" w:sz="0" w:space="0" w:color="auto"/>
        <w:bottom w:val="none" w:sz="0" w:space="0" w:color="auto"/>
        <w:right w:val="none" w:sz="0" w:space="0" w:color="auto"/>
      </w:divBdr>
    </w:div>
    <w:div w:id="608707506">
      <w:bodyDiv w:val="1"/>
      <w:marLeft w:val="0"/>
      <w:marRight w:val="0"/>
      <w:marTop w:val="0"/>
      <w:marBottom w:val="0"/>
      <w:divBdr>
        <w:top w:val="none" w:sz="0" w:space="0" w:color="auto"/>
        <w:left w:val="none" w:sz="0" w:space="0" w:color="auto"/>
        <w:bottom w:val="none" w:sz="0" w:space="0" w:color="auto"/>
        <w:right w:val="none" w:sz="0" w:space="0" w:color="auto"/>
      </w:divBdr>
      <w:divsChild>
        <w:div w:id="1451558274">
          <w:marLeft w:val="0"/>
          <w:marRight w:val="0"/>
          <w:marTop w:val="0"/>
          <w:marBottom w:val="0"/>
          <w:divBdr>
            <w:top w:val="none" w:sz="0" w:space="0" w:color="auto"/>
            <w:left w:val="none" w:sz="0" w:space="0" w:color="auto"/>
            <w:bottom w:val="none" w:sz="0" w:space="0" w:color="auto"/>
            <w:right w:val="none" w:sz="0" w:space="0" w:color="auto"/>
          </w:divBdr>
        </w:div>
        <w:div w:id="1473333097">
          <w:marLeft w:val="0"/>
          <w:marRight w:val="0"/>
          <w:marTop w:val="0"/>
          <w:marBottom w:val="0"/>
          <w:divBdr>
            <w:top w:val="none" w:sz="0" w:space="0" w:color="auto"/>
            <w:left w:val="none" w:sz="0" w:space="0" w:color="auto"/>
            <w:bottom w:val="none" w:sz="0" w:space="0" w:color="auto"/>
            <w:right w:val="none" w:sz="0" w:space="0" w:color="auto"/>
          </w:divBdr>
          <w:divsChild>
            <w:div w:id="451485522">
              <w:marLeft w:val="0"/>
              <w:marRight w:val="0"/>
              <w:marTop w:val="0"/>
              <w:marBottom w:val="0"/>
              <w:divBdr>
                <w:top w:val="none" w:sz="0" w:space="0" w:color="auto"/>
                <w:left w:val="none" w:sz="0" w:space="0" w:color="auto"/>
                <w:bottom w:val="none" w:sz="0" w:space="0" w:color="auto"/>
                <w:right w:val="none" w:sz="0" w:space="0" w:color="auto"/>
              </w:divBdr>
            </w:div>
            <w:div w:id="483160238">
              <w:marLeft w:val="0"/>
              <w:marRight w:val="0"/>
              <w:marTop w:val="0"/>
              <w:marBottom w:val="0"/>
              <w:divBdr>
                <w:top w:val="none" w:sz="0" w:space="0" w:color="auto"/>
                <w:left w:val="none" w:sz="0" w:space="0" w:color="auto"/>
                <w:bottom w:val="none" w:sz="0" w:space="0" w:color="auto"/>
                <w:right w:val="none" w:sz="0" w:space="0" w:color="auto"/>
              </w:divBdr>
            </w:div>
            <w:div w:id="1639646089">
              <w:marLeft w:val="0"/>
              <w:marRight w:val="0"/>
              <w:marTop w:val="0"/>
              <w:marBottom w:val="0"/>
              <w:divBdr>
                <w:top w:val="none" w:sz="0" w:space="0" w:color="auto"/>
                <w:left w:val="none" w:sz="0" w:space="0" w:color="auto"/>
                <w:bottom w:val="none" w:sz="0" w:space="0" w:color="auto"/>
                <w:right w:val="none" w:sz="0" w:space="0" w:color="auto"/>
              </w:divBdr>
            </w:div>
            <w:div w:id="1947226501">
              <w:marLeft w:val="0"/>
              <w:marRight w:val="0"/>
              <w:marTop w:val="0"/>
              <w:marBottom w:val="0"/>
              <w:divBdr>
                <w:top w:val="none" w:sz="0" w:space="0" w:color="auto"/>
                <w:left w:val="none" w:sz="0" w:space="0" w:color="auto"/>
                <w:bottom w:val="none" w:sz="0" w:space="0" w:color="auto"/>
                <w:right w:val="none" w:sz="0" w:space="0" w:color="auto"/>
              </w:divBdr>
            </w:div>
            <w:div w:id="2113815048">
              <w:marLeft w:val="0"/>
              <w:marRight w:val="0"/>
              <w:marTop w:val="0"/>
              <w:marBottom w:val="0"/>
              <w:divBdr>
                <w:top w:val="none" w:sz="0" w:space="0" w:color="auto"/>
                <w:left w:val="none" w:sz="0" w:space="0" w:color="auto"/>
                <w:bottom w:val="none" w:sz="0" w:space="0" w:color="auto"/>
                <w:right w:val="none" w:sz="0" w:space="0" w:color="auto"/>
              </w:divBdr>
            </w:div>
          </w:divsChild>
        </w:div>
        <w:div w:id="2111924309">
          <w:marLeft w:val="0"/>
          <w:marRight w:val="0"/>
          <w:marTop w:val="0"/>
          <w:marBottom w:val="0"/>
          <w:divBdr>
            <w:top w:val="none" w:sz="0" w:space="0" w:color="auto"/>
            <w:left w:val="none" w:sz="0" w:space="0" w:color="auto"/>
            <w:bottom w:val="none" w:sz="0" w:space="0" w:color="auto"/>
            <w:right w:val="none" w:sz="0" w:space="0" w:color="auto"/>
          </w:divBdr>
          <w:divsChild>
            <w:div w:id="392197914">
              <w:marLeft w:val="0"/>
              <w:marRight w:val="0"/>
              <w:marTop w:val="0"/>
              <w:marBottom w:val="0"/>
              <w:divBdr>
                <w:top w:val="none" w:sz="0" w:space="0" w:color="auto"/>
                <w:left w:val="none" w:sz="0" w:space="0" w:color="auto"/>
                <w:bottom w:val="none" w:sz="0" w:space="0" w:color="auto"/>
                <w:right w:val="none" w:sz="0" w:space="0" w:color="auto"/>
              </w:divBdr>
            </w:div>
            <w:div w:id="616107651">
              <w:marLeft w:val="0"/>
              <w:marRight w:val="0"/>
              <w:marTop w:val="0"/>
              <w:marBottom w:val="0"/>
              <w:divBdr>
                <w:top w:val="none" w:sz="0" w:space="0" w:color="auto"/>
                <w:left w:val="none" w:sz="0" w:space="0" w:color="auto"/>
                <w:bottom w:val="none" w:sz="0" w:space="0" w:color="auto"/>
                <w:right w:val="none" w:sz="0" w:space="0" w:color="auto"/>
              </w:divBdr>
            </w:div>
            <w:div w:id="1240678965">
              <w:marLeft w:val="0"/>
              <w:marRight w:val="0"/>
              <w:marTop w:val="0"/>
              <w:marBottom w:val="0"/>
              <w:divBdr>
                <w:top w:val="none" w:sz="0" w:space="0" w:color="auto"/>
                <w:left w:val="none" w:sz="0" w:space="0" w:color="auto"/>
                <w:bottom w:val="none" w:sz="0" w:space="0" w:color="auto"/>
                <w:right w:val="none" w:sz="0" w:space="0" w:color="auto"/>
              </w:divBdr>
            </w:div>
            <w:div w:id="2052653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455228">
      <w:bodyDiv w:val="1"/>
      <w:marLeft w:val="0"/>
      <w:marRight w:val="0"/>
      <w:marTop w:val="0"/>
      <w:marBottom w:val="0"/>
      <w:divBdr>
        <w:top w:val="none" w:sz="0" w:space="0" w:color="auto"/>
        <w:left w:val="none" w:sz="0" w:space="0" w:color="auto"/>
        <w:bottom w:val="none" w:sz="0" w:space="0" w:color="auto"/>
        <w:right w:val="none" w:sz="0" w:space="0" w:color="auto"/>
      </w:divBdr>
      <w:divsChild>
        <w:div w:id="494539657">
          <w:marLeft w:val="0"/>
          <w:marRight w:val="0"/>
          <w:marTop w:val="0"/>
          <w:marBottom w:val="0"/>
          <w:divBdr>
            <w:top w:val="none" w:sz="0" w:space="0" w:color="auto"/>
            <w:left w:val="none" w:sz="0" w:space="0" w:color="auto"/>
            <w:bottom w:val="none" w:sz="0" w:space="0" w:color="auto"/>
            <w:right w:val="none" w:sz="0" w:space="0" w:color="auto"/>
          </w:divBdr>
        </w:div>
        <w:div w:id="1941911351">
          <w:marLeft w:val="0"/>
          <w:marRight w:val="0"/>
          <w:marTop w:val="0"/>
          <w:marBottom w:val="0"/>
          <w:divBdr>
            <w:top w:val="none" w:sz="0" w:space="0" w:color="auto"/>
            <w:left w:val="none" w:sz="0" w:space="0" w:color="auto"/>
            <w:bottom w:val="none" w:sz="0" w:space="0" w:color="auto"/>
            <w:right w:val="none" w:sz="0" w:space="0" w:color="auto"/>
          </w:divBdr>
        </w:div>
        <w:div w:id="2045867347">
          <w:marLeft w:val="0"/>
          <w:marRight w:val="0"/>
          <w:marTop w:val="0"/>
          <w:marBottom w:val="0"/>
          <w:divBdr>
            <w:top w:val="none" w:sz="0" w:space="0" w:color="auto"/>
            <w:left w:val="none" w:sz="0" w:space="0" w:color="auto"/>
            <w:bottom w:val="none" w:sz="0" w:space="0" w:color="auto"/>
            <w:right w:val="none" w:sz="0" w:space="0" w:color="auto"/>
          </w:divBdr>
          <w:divsChild>
            <w:div w:id="532496832">
              <w:marLeft w:val="0"/>
              <w:marRight w:val="0"/>
              <w:marTop w:val="0"/>
              <w:marBottom w:val="0"/>
              <w:divBdr>
                <w:top w:val="none" w:sz="0" w:space="0" w:color="auto"/>
                <w:left w:val="none" w:sz="0" w:space="0" w:color="auto"/>
                <w:bottom w:val="none" w:sz="0" w:space="0" w:color="auto"/>
                <w:right w:val="none" w:sz="0" w:space="0" w:color="auto"/>
              </w:divBdr>
            </w:div>
            <w:div w:id="659892601">
              <w:marLeft w:val="0"/>
              <w:marRight w:val="0"/>
              <w:marTop w:val="0"/>
              <w:marBottom w:val="0"/>
              <w:divBdr>
                <w:top w:val="none" w:sz="0" w:space="0" w:color="auto"/>
                <w:left w:val="none" w:sz="0" w:space="0" w:color="auto"/>
                <w:bottom w:val="none" w:sz="0" w:space="0" w:color="auto"/>
                <w:right w:val="none" w:sz="0" w:space="0" w:color="auto"/>
              </w:divBdr>
            </w:div>
            <w:div w:id="1115636612">
              <w:marLeft w:val="0"/>
              <w:marRight w:val="0"/>
              <w:marTop w:val="0"/>
              <w:marBottom w:val="0"/>
              <w:divBdr>
                <w:top w:val="none" w:sz="0" w:space="0" w:color="auto"/>
                <w:left w:val="none" w:sz="0" w:space="0" w:color="auto"/>
                <w:bottom w:val="none" w:sz="0" w:space="0" w:color="auto"/>
                <w:right w:val="none" w:sz="0" w:space="0" w:color="auto"/>
              </w:divBdr>
            </w:div>
            <w:div w:id="132095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321362">
      <w:bodyDiv w:val="1"/>
      <w:marLeft w:val="0"/>
      <w:marRight w:val="0"/>
      <w:marTop w:val="0"/>
      <w:marBottom w:val="0"/>
      <w:divBdr>
        <w:top w:val="none" w:sz="0" w:space="0" w:color="auto"/>
        <w:left w:val="none" w:sz="0" w:space="0" w:color="auto"/>
        <w:bottom w:val="none" w:sz="0" w:space="0" w:color="auto"/>
        <w:right w:val="none" w:sz="0" w:space="0" w:color="auto"/>
      </w:divBdr>
    </w:div>
    <w:div w:id="660238646">
      <w:bodyDiv w:val="1"/>
      <w:marLeft w:val="0"/>
      <w:marRight w:val="0"/>
      <w:marTop w:val="0"/>
      <w:marBottom w:val="0"/>
      <w:divBdr>
        <w:top w:val="none" w:sz="0" w:space="0" w:color="auto"/>
        <w:left w:val="none" w:sz="0" w:space="0" w:color="auto"/>
        <w:bottom w:val="none" w:sz="0" w:space="0" w:color="auto"/>
        <w:right w:val="none" w:sz="0" w:space="0" w:color="auto"/>
      </w:divBdr>
      <w:divsChild>
        <w:div w:id="35275148">
          <w:marLeft w:val="0"/>
          <w:marRight w:val="0"/>
          <w:marTop w:val="0"/>
          <w:marBottom w:val="0"/>
          <w:divBdr>
            <w:top w:val="none" w:sz="0" w:space="0" w:color="auto"/>
            <w:left w:val="none" w:sz="0" w:space="0" w:color="auto"/>
            <w:bottom w:val="none" w:sz="0" w:space="0" w:color="auto"/>
            <w:right w:val="none" w:sz="0" w:space="0" w:color="auto"/>
          </w:divBdr>
        </w:div>
        <w:div w:id="210071487">
          <w:marLeft w:val="0"/>
          <w:marRight w:val="0"/>
          <w:marTop w:val="0"/>
          <w:marBottom w:val="0"/>
          <w:divBdr>
            <w:top w:val="none" w:sz="0" w:space="0" w:color="auto"/>
            <w:left w:val="none" w:sz="0" w:space="0" w:color="auto"/>
            <w:bottom w:val="none" w:sz="0" w:space="0" w:color="auto"/>
            <w:right w:val="none" w:sz="0" w:space="0" w:color="auto"/>
          </w:divBdr>
        </w:div>
        <w:div w:id="243147775">
          <w:marLeft w:val="0"/>
          <w:marRight w:val="0"/>
          <w:marTop w:val="0"/>
          <w:marBottom w:val="0"/>
          <w:divBdr>
            <w:top w:val="none" w:sz="0" w:space="0" w:color="auto"/>
            <w:left w:val="none" w:sz="0" w:space="0" w:color="auto"/>
            <w:bottom w:val="none" w:sz="0" w:space="0" w:color="auto"/>
            <w:right w:val="none" w:sz="0" w:space="0" w:color="auto"/>
          </w:divBdr>
        </w:div>
        <w:div w:id="463079378">
          <w:marLeft w:val="0"/>
          <w:marRight w:val="0"/>
          <w:marTop w:val="0"/>
          <w:marBottom w:val="0"/>
          <w:divBdr>
            <w:top w:val="none" w:sz="0" w:space="0" w:color="auto"/>
            <w:left w:val="none" w:sz="0" w:space="0" w:color="auto"/>
            <w:bottom w:val="none" w:sz="0" w:space="0" w:color="auto"/>
            <w:right w:val="none" w:sz="0" w:space="0" w:color="auto"/>
          </w:divBdr>
        </w:div>
        <w:div w:id="697898012">
          <w:marLeft w:val="0"/>
          <w:marRight w:val="0"/>
          <w:marTop w:val="0"/>
          <w:marBottom w:val="0"/>
          <w:divBdr>
            <w:top w:val="none" w:sz="0" w:space="0" w:color="auto"/>
            <w:left w:val="none" w:sz="0" w:space="0" w:color="auto"/>
            <w:bottom w:val="none" w:sz="0" w:space="0" w:color="auto"/>
            <w:right w:val="none" w:sz="0" w:space="0" w:color="auto"/>
          </w:divBdr>
        </w:div>
      </w:divsChild>
    </w:div>
    <w:div w:id="705986206">
      <w:bodyDiv w:val="1"/>
      <w:marLeft w:val="0"/>
      <w:marRight w:val="0"/>
      <w:marTop w:val="0"/>
      <w:marBottom w:val="0"/>
      <w:divBdr>
        <w:top w:val="none" w:sz="0" w:space="0" w:color="auto"/>
        <w:left w:val="none" w:sz="0" w:space="0" w:color="auto"/>
        <w:bottom w:val="none" w:sz="0" w:space="0" w:color="auto"/>
        <w:right w:val="none" w:sz="0" w:space="0" w:color="auto"/>
      </w:divBdr>
    </w:div>
    <w:div w:id="717045347">
      <w:bodyDiv w:val="1"/>
      <w:marLeft w:val="0"/>
      <w:marRight w:val="0"/>
      <w:marTop w:val="0"/>
      <w:marBottom w:val="0"/>
      <w:divBdr>
        <w:top w:val="none" w:sz="0" w:space="0" w:color="auto"/>
        <w:left w:val="none" w:sz="0" w:space="0" w:color="auto"/>
        <w:bottom w:val="none" w:sz="0" w:space="0" w:color="auto"/>
        <w:right w:val="none" w:sz="0" w:space="0" w:color="auto"/>
      </w:divBdr>
    </w:div>
    <w:div w:id="779836351">
      <w:bodyDiv w:val="1"/>
      <w:marLeft w:val="0"/>
      <w:marRight w:val="0"/>
      <w:marTop w:val="0"/>
      <w:marBottom w:val="0"/>
      <w:divBdr>
        <w:top w:val="none" w:sz="0" w:space="0" w:color="auto"/>
        <w:left w:val="none" w:sz="0" w:space="0" w:color="auto"/>
        <w:bottom w:val="none" w:sz="0" w:space="0" w:color="auto"/>
        <w:right w:val="none" w:sz="0" w:space="0" w:color="auto"/>
      </w:divBdr>
    </w:div>
    <w:div w:id="781218821">
      <w:bodyDiv w:val="1"/>
      <w:marLeft w:val="0"/>
      <w:marRight w:val="0"/>
      <w:marTop w:val="0"/>
      <w:marBottom w:val="0"/>
      <w:divBdr>
        <w:top w:val="none" w:sz="0" w:space="0" w:color="auto"/>
        <w:left w:val="none" w:sz="0" w:space="0" w:color="auto"/>
        <w:bottom w:val="none" w:sz="0" w:space="0" w:color="auto"/>
        <w:right w:val="none" w:sz="0" w:space="0" w:color="auto"/>
      </w:divBdr>
    </w:div>
    <w:div w:id="836071111">
      <w:bodyDiv w:val="1"/>
      <w:marLeft w:val="0"/>
      <w:marRight w:val="0"/>
      <w:marTop w:val="0"/>
      <w:marBottom w:val="0"/>
      <w:divBdr>
        <w:top w:val="none" w:sz="0" w:space="0" w:color="auto"/>
        <w:left w:val="none" w:sz="0" w:space="0" w:color="auto"/>
        <w:bottom w:val="none" w:sz="0" w:space="0" w:color="auto"/>
        <w:right w:val="none" w:sz="0" w:space="0" w:color="auto"/>
      </w:divBdr>
      <w:divsChild>
        <w:div w:id="1352535474">
          <w:marLeft w:val="0"/>
          <w:marRight w:val="0"/>
          <w:marTop w:val="0"/>
          <w:marBottom w:val="0"/>
          <w:divBdr>
            <w:top w:val="none" w:sz="0" w:space="0" w:color="auto"/>
            <w:left w:val="none" w:sz="0" w:space="0" w:color="auto"/>
            <w:bottom w:val="none" w:sz="0" w:space="0" w:color="auto"/>
            <w:right w:val="none" w:sz="0" w:space="0" w:color="auto"/>
          </w:divBdr>
          <w:divsChild>
            <w:div w:id="1297297877">
              <w:marLeft w:val="0"/>
              <w:marRight w:val="0"/>
              <w:marTop w:val="0"/>
              <w:marBottom w:val="0"/>
              <w:divBdr>
                <w:top w:val="none" w:sz="0" w:space="0" w:color="auto"/>
                <w:left w:val="none" w:sz="0" w:space="0" w:color="auto"/>
                <w:bottom w:val="none" w:sz="0" w:space="0" w:color="auto"/>
                <w:right w:val="none" w:sz="0" w:space="0" w:color="auto"/>
              </w:divBdr>
              <w:divsChild>
                <w:div w:id="1713925139">
                  <w:marLeft w:val="0"/>
                  <w:marRight w:val="0"/>
                  <w:marTop w:val="0"/>
                  <w:marBottom w:val="0"/>
                  <w:divBdr>
                    <w:top w:val="none" w:sz="0" w:space="0" w:color="auto"/>
                    <w:left w:val="none" w:sz="0" w:space="0" w:color="auto"/>
                    <w:bottom w:val="none" w:sz="0" w:space="0" w:color="auto"/>
                    <w:right w:val="none" w:sz="0" w:space="0" w:color="auto"/>
                  </w:divBdr>
                  <w:divsChild>
                    <w:div w:id="150362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264954">
          <w:marLeft w:val="0"/>
          <w:marRight w:val="0"/>
          <w:marTop w:val="0"/>
          <w:marBottom w:val="0"/>
          <w:divBdr>
            <w:top w:val="none" w:sz="0" w:space="0" w:color="auto"/>
            <w:left w:val="none" w:sz="0" w:space="0" w:color="auto"/>
            <w:bottom w:val="none" w:sz="0" w:space="0" w:color="auto"/>
            <w:right w:val="none" w:sz="0" w:space="0" w:color="auto"/>
          </w:divBdr>
          <w:divsChild>
            <w:div w:id="666249041">
              <w:marLeft w:val="0"/>
              <w:marRight w:val="0"/>
              <w:marTop w:val="0"/>
              <w:marBottom w:val="0"/>
              <w:divBdr>
                <w:top w:val="none" w:sz="0" w:space="0" w:color="auto"/>
                <w:left w:val="none" w:sz="0" w:space="0" w:color="auto"/>
                <w:bottom w:val="none" w:sz="0" w:space="0" w:color="auto"/>
                <w:right w:val="none" w:sz="0" w:space="0" w:color="auto"/>
              </w:divBdr>
              <w:divsChild>
                <w:div w:id="1092124215">
                  <w:marLeft w:val="0"/>
                  <w:marRight w:val="0"/>
                  <w:marTop w:val="0"/>
                  <w:marBottom w:val="0"/>
                  <w:divBdr>
                    <w:top w:val="none" w:sz="0" w:space="0" w:color="auto"/>
                    <w:left w:val="none" w:sz="0" w:space="0" w:color="auto"/>
                    <w:bottom w:val="none" w:sz="0" w:space="0" w:color="auto"/>
                    <w:right w:val="none" w:sz="0" w:space="0" w:color="auto"/>
                  </w:divBdr>
                  <w:divsChild>
                    <w:div w:id="187557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4584314">
      <w:bodyDiv w:val="1"/>
      <w:marLeft w:val="0"/>
      <w:marRight w:val="0"/>
      <w:marTop w:val="0"/>
      <w:marBottom w:val="0"/>
      <w:divBdr>
        <w:top w:val="none" w:sz="0" w:space="0" w:color="auto"/>
        <w:left w:val="none" w:sz="0" w:space="0" w:color="auto"/>
        <w:bottom w:val="none" w:sz="0" w:space="0" w:color="auto"/>
        <w:right w:val="none" w:sz="0" w:space="0" w:color="auto"/>
      </w:divBdr>
    </w:div>
    <w:div w:id="899897869">
      <w:bodyDiv w:val="1"/>
      <w:marLeft w:val="0"/>
      <w:marRight w:val="0"/>
      <w:marTop w:val="0"/>
      <w:marBottom w:val="0"/>
      <w:divBdr>
        <w:top w:val="none" w:sz="0" w:space="0" w:color="auto"/>
        <w:left w:val="none" w:sz="0" w:space="0" w:color="auto"/>
        <w:bottom w:val="none" w:sz="0" w:space="0" w:color="auto"/>
        <w:right w:val="none" w:sz="0" w:space="0" w:color="auto"/>
      </w:divBdr>
    </w:div>
    <w:div w:id="900364654">
      <w:bodyDiv w:val="1"/>
      <w:marLeft w:val="0"/>
      <w:marRight w:val="0"/>
      <w:marTop w:val="0"/>
      <w:marBottom w:val="0"/>
      <w:divBdr>
        <w:top w:val="none" w:sz="0" w:space="0" w:color="auto"/>
        <w:left w:val="none" w:sz="0" w:space="0" w:color="auto"/>
        <w:bottom w:val="none" w:sz="0" w:space="0" w:color="auto"/>
        <w:right w:val="none" w:sz="0" w:space="0" w:color="auto"/>
      </w:divBdr>
      <w:divsChild>
        <w:div w:id="1060401451">
          <w:marLeft w:val="0"/>
          <w:marRight w:val="0"/>
          <w:marTop w:val="0"/>
          <w:marBottom w:val="0"/>
          <w:divBdr>
            <w:top w:val="none" w:sz="0" w:space="0" w:color="auto"/>
            <w:left w:val="none" w:sz="0" w:space="0" w:color="auto"/>
            <w:bottom w:val="none" w:sz="0" w:space="0" w:color="auto"/>
            <w:right w:val="none" w:sz="0" w:space="0" w:color="auto"/>
          </w:divBdr>
        </w:div>
        <w:div w:id="1448741170">
          <w:marLeft w:val="0"/>
          <w:marRight w:val="0"/>
          <w:marTop w:val="0"/>
          <w:marBottom w:val="0"/>
          <w:divBdr>
            <w:top w:val="none" w:sz="0" w:space="0" w:color="auto"/>
            <w:left w:val="none" w:sz="0" w:space="0" w:color="auto"/>
            <w:bottom w:val="none" w:sz="0" w:space="0" w:color="auto"/>
            <w:right w:val="none" w:sz="0" w:space="0" w:color="auto"/>
          </w:divBdr>
        </w:div>
        <w:div w:id="1707366781">
          <w:marLeft w:val="0"/>
          <w:marRight w:val="0"/>
          <w:marTop w:val="0"/>
          <w:marBottom w:val="0"/>
          <w:divBdr>
            <w:top w:val="none" w:sz="0" w:space="0" w:color="auto"/>
            <w:left w:val="none" w:sz="0" w:space="0" w:color="auto"/>
            <w:bottom w:val="none" w:sz="0" w:space="0" w:color="auto"/>
            <w:right w:val="none" w:sz="0" w:space="0" w:color="auto"/>
          </w:divBdr>
        </w:div>
        <w:div w:id="2107191021">
          <w:marLeft w:val="0"/>
          <w:marRight w:val="0"/>
          <w:marTop w:val="0"/>
          <w:marBottom w:val="0"/>
          <w:divBdr>
            <w:top w:val="none" w:sz="0" w:space="0" w:color="auto"/>
            <w:left w:val="none" w:sz="0" w:space="0" w:color="auto"/>
            <w:bottom w:val="none" w:sz="0" w:space="0" w:color="auto"/>
            <w:right w:val="none" w:sz="0" w:space="0" w:color="auto"/>
          </w:divBdr>
        </w:div>
      </w:divsChild>
    </w:div>
    <w:div w:id="922419772">
      <w:bodyDiv w:val="1"/>
      <w:marLeft w:val="0"/>
      <w:marRight w:val="0"/>
      <w:marTop w:val="0"/>
      <w:marBottom w:val="0"/>
      <w:divBdr>
        <w:top w:val="none" w:sz="0" w:space="0" w:color="auto"/>
        <w:left w:val="none" w:sz="0" w:space="0" w:color="auto"/>
        <w:bottom w:val="none" w:sz="0" w:space="0" w:color="auto"/>
        <w:right w:val="none" w:sz="0" w:space="0" w:color="auto"/>
      </w:divBdr>
    </w:div>
    <w:div w:id="933171816">
      <w:bodyDiv w:val="1"/>
      <w:marLeft w:val="0"/>
      <w:marRight w:val="0"/>
      <w:marTop w:val="0"/>
      <w:marBottom w:val="0"/>
      <w:divBdr>
        <w:top w:val="none" w:sz="0" w:space="0" w:color="auto"/>
        <w:left w:val="none" w:sz="0" w:space="0" w:color="auto"/>
        <w:bottom w:val="none" w:sz="0" w:space="0" w:color="auto"/>
        <w:right w:val="none" w:sz="0" w:space="0" w:color="auto"/>
      </w:divBdr>
    </w:div>
    <w:div w:id="966937279">
      <w:bodyDiv w:val="1"/>
      <w:marLeft w:val="0"/>
      <w:marRight w:val="0"/>
      <w:marTop w:val="0"/>
      <w:marBottom w:val="0"/>
      <w:divBdr>
        <w:top w:val="none" w:sz="0" w:space="0" w:color="auto"/>
        <w:left w:val="none" w:sz="0" w:space="0" w:color="auto"/>
        <w:bottom w:val="none" w:sz="0" w:space="0" w:color="auto"/>
        <w:right w:val="none" w:sz="0" w:space="0" w:color="auto"/>
      </w:divBdr>
      <w:divsChild>
        <w:div w:id="1629237746">
          <w:marLeft w:val="0"/>
          <w:marRight w:val="0"/>
          <w:marTop w:val="0"/>
          <w:marBottom w:val="0"/>
          <w:divBdr>
            <w:top w:val="none" w:sz="0" w:space="0" w:color="auto"/>
            <w:left w:val="none" w:sz="0" w:space="0" w:color="auto"/>
            <w:bottom w:val="none" w:sz="0" w:space="0" w:color="auto"/>
            <w:right w:val="none" w:sz="0" w:space="0" w:color="auto"/>
          </w:divBdr>
          <w:divsChild>
            <w:div w:id="849567853">
              <w:marLeft w:val="0"/>
              <w:marRight w:val="0"/>
              <w:marTop w:val="0"/>
              <w:marBottom w:val="0"/>
              <w:divBdr>
                <w:top w:val="none" w:sz="0" w:space="0" w:color="auto"/>
                <w:left w:val="none" w:sz="0" w:space="0" w:color="auto"/>
                <w:bottom w:val="none" w:sz="0" w:space="0" w:color="auto"/>
                <w:right w:val="none" w:sz="0" w:space="0" w:color="auto"/>
              </w:divBdr>
              <w:divsChild>
                <w:div w:id="1006715196">
                  <w:marLeft w:val="0"/>
                  <w:marRight w:val="0"/>
                  <w:marTop w:val="0"/>
                  <w:marBottom w:val="0"/>
                  <w:divBdr>
                    <w:top w:val="none" w:sz="0" w:space="0" w:color="auto"/>
                    <w:left w:val="none" w:sz="0" w:space="0" w:color="auto"/>
                    <w:bottom w:val="none" w:sz="0" w:space="0" w:color="auto"/>
                    <w:right w:val="none" w:sz="0" w:space="0" w:color="auto"/>
                  </w:divBdr>
                  <w:divsChild>
                    <w:div w:id="84228018">
                      <w:marLeft w:val="0"/>
                      <w:marRight w:val="0"/>
                      <w:marTop w:val="0"/>
                      <w:marBottom w:val="0"/>
                      <w:divBdr>
                        <w:top w:val="none" w:sz="0" w:space="0" w:color="auto"/>
                        <w:left w:val="none" w:sz="0" w:space="0" w:color="auto"/>
                        <w:bottom w:val="none" w:sz="0" w:space="0" w:color="auto"/>
                        <w:right w:val="none" w:sz="0" w:space="0" w:color="auto"/>
                      </w:divBdr>
                      <w:divsChild>
                        <w:div w:id="672486793">
                          <w:marLeft w:val="0"/>
                          <w:marRight w:val="0"/>
                          <w:marTop w:val="0"/>
                          <w:marBottom w:val="0"/>
                          <w:divBdr>
                            <w:top w:val="none" w:sz="0" w:space="0" w:color="auto"/>
                            <w:left w:val="none" w:sz="0" w:space="0" w:color="auto"/>
                            <w:bottom w:val="none" w:sz="0" w:space="0" w:color="auto"/>
                            <w:right w:val="none" w:sz="0" w:space="0" w:color="auto"/>
                          </w:divBdr>
                          <w:divsChild>
                            <w:div w:id="34093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435034">
      <w:bodyDiv w:val="1"/>
      <w:marLeft w:val="0"/>
      <w:marRight w:val="0"/>
      <w:marTop w:val="0"/>
      <w:marBottom w:val="0"/>
      <w:divBdr>
        <w:top w:val="none" w:sz="0" w:space="0" w:color="auto"/>
        <w:left w:val="none" w:sz="0" w:space="0" w:color="auto"/>
        <w:bottom w:val="none" w:sz="0" w:space="0" w:color="auto"/>
        <w:right w:val="none" w:sz="0" w:space="0" w:color="auto"/>
      </w:divBdr>
      <w:divsChild>
        <w:div w:id="1258517877">
          <w:marLeft w:val="0"/>
          <w:marRight w:val="0"/>
          <w:marTop w:val="0"/>
          <w:marBottom w:val="0"/>
          <w:divBdr>
            <w:top w:val="none" w:sz="0" w:space="0" w:color="auto"/>
            <w:left w:val="none" w:sz="0" w:space="0" w:color="auto"/>
            <w:bottom w:val="none" w:sz="0" w:space="0" w:color="auto"/>
            <w:right w:val="none" w:sz="0" w:space="0" w:color="auto"/>
          </w:divBdr>
          <w:divsChild>
            <w:div w:id="1522205017">
              <w:marLeft w:val="0"/>
              <w:marRight w:val="0"/>
              <w:marTop w:val="0"/>
              <w:marBottom w:val="0"/>
              <w:divBdr>
                <w:top w:val="none" w:sz="0" w:space="0" w:color="auto"/>
                <w:left w:val="none" w:sz="0" w:space="0" w:color="auto"/>
                <w:bottom w:val="none" w:sz="0" w:space="0" w:color="auto"/>
                <w:right w:val="none" w:sz="0" w:space="0" w:color="auto"/>
              </w:divBdr>
              <w:divsChild>
                <w:div w:id="1504859358">
                  <w:marLeft w:val="0"/>
                  <w:marRight w:val="0"/>
                  <w:marTop w:val="0"/>
                  <w:marBottom w:val="0"/>
                  <w:divBdr>
                    <w:top w:val="none" w:sz="0" w:space="0" w:color="auto"/>
                    <w:left w:val="none" w:sz="0" w:space="0" w:color="auto"/>
                    <w:bottom w:val="none" w:sz="0" w:space="0" w:color="auto"/>
                    <w:right w:val="none" w:sz="0" w:space="0" w:color="auto"/>
                  </w:divBdr>
                  <w:divsChild>
                    <w:div w:id="1042024811">
                      <w:marLeft w:val="0"/>
                      <w:marRight w:val="0"/>
                      <w:marTop w:val="0"/>
                      <w:marBottom w:val="0"/>
                      <w:divBdr>
                        <w:top w:val="none" w:sz="0" w:space="0" w:color="auto"/>
                        <w:left w:val="none" w:sz="0" w:space="0" w:color="auto"/>
                        <w:bottom w:val="none" w:sz="0" w:space="0" w:color="auto"/>
                        <w:right w:val="none" w:sz="0" w:space="0" w:color="auto"/>
                      </w:divBdr>
                      <w:divsChild>
                        <w:div w:id="255403010">
                          <w:marLeft w:val="0"/>
                          <w:marRight w:val="0"/>
                          <w:marTop w:val="0"/>
                          <w:marBottom w:val="0"/>
                          <w:divBdr>
                            <w:top w:val="none" w:sz="0" w:space="0" w:color="auto"/>
                            <w:left w:val="none" w:sz="0" w:space="0" w:color="auto"/>
                            <w:bottom w:val="none" w:sz="0" w:space="0" w:color="auto"/>
                            <w:right w:val="none" w:sz="0" w:space="0" w:color="auto"/>
                          </w:divBdr>
                          <w:divsChild>
                            <w:div w:id="1501235761">
                              <w:marLeft w:val="0"/>
                              <w:marRight w:val="0"/>
                              <w:marTop w:val="0"/>
                              <w:marBottom w:val="0"/>
                              <w:divBdr>
                                <w:top w:val="none" w:sz="0" w:space="0" w:color="auto"/>
                                <w:left w:val="none" w:sz="0" w:space="0" w:color="auto"/>
                                <w:bottom w:val="none" w:sz="0" w:space="0" w:color="auto"/>
                                <w:right w:val="none" w:sz="0" w:space="0" w:color="auto"/>
                              </w:divBdr>
                              <w:divsChild>
                                <w:div w:id="1497768764">
                                  <w:marLeft w:val="0"/>
                                  <w:marRight w:val="0"/>
                                  <w:marTop w:val="0"/>
                                  <w:marBottom w:val="0"/>
                                  <w:divBdr>
                                    <w:top w:val="none" w:sz="0" w:space="0" w:color="auto"/>
                                    <w:left w:val="none" w:sz="0" w:space="0" w:color="auto"/>
                                    <w:bottom w:val="none" w:sz="0" w:space="0" w:color="auto"/>
                                    <w:right w:val="none" w:sz="0" w:space="0" w:color="auto"/>
                                  </w:divBdr>
                                  <w:divsChild>
                                    <w:div w:id="392386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753614">
                          <w:marLeft w:val="0"/>
                          <w:marRight w:val="0"/>
                          <w:marTop w:val="0"/>
                          <w:marBottom w:val="0"/>
                          <w:divBdr>
                            <w:top w:val="none" w:sz="0" w:space="0" w:color="auto"/>
                            <w:left w:val="none" w:sz="0" w:space="0" w:color="auto"/>
                            <w:bottom w:val="none" w:sz="0" w:space="0" w:color="auto"/>
                            <w:right w:val="none" w:sz="0" w:space="0" w:color="auto"/>
                          </w:divBdr>
                          <w:divsChild>
                            <w:div w:id="1569608639">
                              <w:marLeft w:val="0"/>
                              <w:marRight w:val="0"/>
                              <w:marTop w:val="0"/>
                              <w:marBottom w:val="0"/>
                              <w:divBdr>
                                <w:top w:val="none" w:sz="0" w:space="0" w:color="auto"/>
                                <w:left w:val="none" w:sz="0" w:space="0" w:color="auto"/>
                                <w:bottom w:val="none" w:sz="0" w:space="0" w:color="auto"/>
                                <w:right w:val="none" w:sz="0" w:space="0" w:color="auto"/>
                              </w:divBdr>
                              <w:divsChild>
                                <w:div w:id="176510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8025210">
      <w:bodyDiv w:val="1"/>
      <w:marLeft w:val="0"/>
      <w:marRight w:val="0"/>
      <w:marTop w:val="0"/>
      <w:marBottom w:val="0"/>
      <w:divBdr>
        <w:top w:val="none" w:sz="0" w:space="0" w:color="auto"/>
        <w:left w:val="none" w:sz="0" w:space="0" w:color="auto"/>
        <w:bottom w:val="none" w:sz="0" w:space="0" w:color="auto"/>
        <w:right w:val="none" w:sz="0" w:space="0" w:color="auto"/>
      </w:divBdr>
    </w:div>
    <w:div w:id="1031346948">
      <w:bodyDiv w:val="1"/>
      <w:marLeft w:val="0"/>
      <w:marRight w:val="0"/>
      <w:marTop w:val="0"/>
      <w:marBottom w:val="0"/>
      <w:divBdr>
        <w:top w:val="none" w:sz="0" w:space="0" w:color="auto"/>
        <w:left w:val="none" w:sz="0" w:space="0" w:color="auto"/>
        <w:bottom w:val="none" w:sz="0" w:space="0" w:color="auto"/>
        <w:right w:val="none" w:sz="0" w:space="0" w:color="auto"/>
      </w:divBdr>
    </w:div>
    <w:div w:id="1040210028">
      <w:bodyDiv w:val="1"/>
      <w:marLeft w:val="0"/>
      <w:marRight w:val="0"/>
      <w:marTop w:val="0"/>
      <w:marBottom w:val="0"/>
      <w:divBdr>
        <w:top w:val="none" w:sz="0" w:space="0" w:color="auto"/>
        <w:left w:val="none" w:sz="0" w:space="0" w:color="auto"/>
        <w:bottom w:val="none" w:sz="0" w:space="0" w:color="auto"/>
        <w:right w:val="none" w:sz="0" w:space="0" w:color="auto"/>
      </w:divBdr>
    </w:div>
    <w:div w:id="1046490483">
      <w:bodyDiv w:val="1"/>
      <w:marLeft w:val="0"/>
      <w:marRight w:val="0"/>
      <w:marTop w:val="0"/>
      <w:marBottom w:val="0"/>
      <w:divBdr>
        <w:top w:val="none" w:sz="0" w:space="0" w:color="auto"/>
        <w:left w:val="none" w:sz="0" w:space="0" w:color="auto"/>
        <w:bottom w:val="none" w:sz="0" w:space="0" w:color="auto"/>
        <w:right w:val="none" w:sz="0" w:space="0" w:color="auto"/>
      </w:divBdr>
    </w:div>
    <w:div w:id="1060133045">
      <w:bodyDiv w:val="1"/>
      <w:marLeft w:val="0"/>
      <w:marRight w:val="0"/>
      <w:marTop w:val="0"/>
      <w:marBottom w:val="0"/>
      <w:divBdr>
        <w:top w:val="none" w:sz="0" w:space="0" w:color="auto"/>
        <w:left w:val="none" w:sz="0" w:space="0" w:color="auto"/>
        <w:bottom w:val="none" w:sz="0" w:space="0" w:color="auto"/>
        <w:right w:val="none" w:sz="0" w:space="0" w:color="auto"/>
      </w:divBdr>
    </w:div>
    <w:div w:id="1098061007">
      <w:bodyDiv w:val="1"/>
      <w:marLeft w:val="0"/>
      <w:marRight w:val="0"/>
      <w:marTop w:val="0"/>
      <w:marBottom w:val="0"/>
      <w:divBdr>
        <w:top w:val="none" w:sz="0" w:space="0" w:color="auto"/>
        <w:left w:val="none" w:sz="0" w:space="0" w:color="auto"/>
        <w:bottom w:val="none" w:sz="0" w:space="0" w:color="auto"/>
        <w:right w:val="none" w:sz="0" w:space="0" w:color="auto"/>
      </w:divBdr>
    </w:div>
    <w:div w:id="1104347403">
      <w:bodyDiv w:val="1"/>
      <w:marLeft w:val="0"/>
      <w:marRight w:val="0"/>
      <w:marTop w:val="0"/>
      <w:marBottom w:val="0"/>
      <w:divBdr>
        <w:top w:val="none" w:sz="0" w:space="0" w:color="auto"/>
        <w:left w:val="none" w:sz="0" w:space="0" w:color="auto"/>
        <w:bottom w:val="none" w:sz="0" w:space="0" w:color="auto"/>
        <w:right w:val="none" w:sz="0" w:space="0" w:color="auto"/>
      </w:divBdr>
    </w:div>
    <w:div w:id="1120295513">
      <w:bodyDiv w:val="1"/>
      <w:marLeft w:val="0"/>
      <w:marRight w:val="0"/>
      <w:marTop w:val="0"/>
      <w:marBottom w:val="0"/>
      <w:divBdr>
        <w:top w:val="none" w:sz="0" w:space="0" w:color="auto"/>
        <w:left w:val="none" w:sz="0" w:space="0" w:color="auto"/>
        <w:bottom w:val="none" w:sz="0" w:space="0" w:color="auto"/>
        <w:right w:val="none" w:sz="0" w:space="0" w:color="auto"/>
      </w:divBdr>
    </w:div>
    <w:div w:id="1122725325">
      <w:bodyDiv w:val="1"/>
      <w:marLeft w:val="0"/>
      <w:marRight w:val="0"/>
      <w:marTop w:val="0"/>
      <w:marBottom w:val="0"/>
      <w:divBdr>
        <w:top w:val="none" w:sz="0" w:space="0" w:color="auto"/>
        <w:left w:val="none" w:sz="0" w:space="0" w:color="auto"/>
        <w:bottom w:val="none" w:sz="0" w:space="0" w:color="auto"/>
        <w:right w:val="none" w:sz="0" w:space="0" w:color="auto"/>
      </w:divBdr>
    </w:div>
    <w:div w:id="1136144168">
      <w:bodyDiv w:val="1"/>
      <w:marLeft w:val="0"/>
      <w:marRight w:val="0"/>
      <w:marTop w:val="0"/>
      <w:marBottom w:val="0"/>
      <w:divBdr>
        <w:top w:val="none" w:sz="0" w:space="0" w:color="auto"/>
        <w:left w:val="none" w:sz="0" w:space="0" w:color="auto"/>
        <w:bottom w:val="none" w:sz="0" w:space="0" w:color="auto"/>
        <w:right w:val="none" w:sz="0" w:space="0" w:color="auto"/>
      </w:divBdr>
    </w:div>
    <w:div w:id="1174683792">
      <w:bodyDiv w:val="1"/>
      <w:marLeft w:val="0"/>
      <w:marRight w:val="0"/>
      <w:marTop w:val="0"/>
      <w:marBottom w:val="0"/>
      <w:divBdr>
        <w:top w:val="none" w:sz="0" w:space="0" w:color="auto"/>
        <w:left w:val="none" w:sz="0" w:space="0" w:color="auto"/>
        <w:bottom w:val="none" w:sz="0" w:space="0" w:color="auto"/>
        <w:right w:val="none" w:sz="0" w:space="0" w:color="auto"/>
      </w:divBdr>
    </w:div>
    <w:div w:id="1239826166">
      <w:bodyDiv w:val="1"/>
      <w:marLeft w:val="0"/>
      <w:marRight w:val="0"/>
      <w:marTop w:val="0"/>
      <w:marBottom w:val="0"/>
      <w:divBdr>
        <w:top w:val="none" w:sz="0" w:space="0" w:color="auto"/>
        <w:left w:val="none" w:sz="0" w:space="0" w:color="auto"/>
        <w:bottom w:val="none" w:sz="0" w:space="0" w:color="auto"/>
        <w:right w:val="none" w:sz="0" w:space="0" w:color="auto"/>
      </w:divBdr>
    </w:div>
    <w:div w:id="1264146879">
      <w:bodyDiv w:val="1"/>
      <w:marLeft w:val="0"/>
      <w:marRight w:val="0"/>
      <w:marTop w:val="0"/>
      <w:marBottom w:val="0"/>
      <w:divBdr>
        <w:top w:val="none" w:sz="0" w:space="0" w:color="auto"/>
        <w:left w:val="none" w:sz="0" w:space="0" w:color="auto"/>
        <w:bottom w:val="none" w:sz="0" w:space="0" w:color="auto"/>
        <w:right w:val="none" w:sz="0" w:space="0" w:color="auto"/>
      </w:divBdr>
      <w:divsChild>
        <w:div w:id="127093974">
          <w:marLeft w:val="0"/>
          <w:marRight w:val="0"/>
          <w:marTop w:val="0"/>
          <w:marBottom w:val="0"/>
          <w:divBdr>
            <w:top w:val="none" w:sz="0" w:space="0" w:color="auto"/>
            <w:left w:val="none" w:sz="0" w:space="0" w:color="auto"/>
            <w:bottom w:val="none" w:sz="0" w:space="0" w:color="auto"/>
            <w:right w:val="none" w:sz="0" w:space="0" w:color="auto"/>
          </w:divBdr>
        </w:div>
        <w:div w:id="197399989">
          <w:marLeft w:val="0"/>
          <w:marRight w:val="0"/>
          <w:marTop w:val="0"/>
          <w:marBottom w:val="0"/>
          <w:divBdr>
            <w:top w:val="none" w:sz="0" w:space="0" w:color="auto"/>
            <w:left w:val="none" w:sz="0" w:space="0" w:color="auto"/>
            <w:bottom w:val="none" w:sz="0" w:space="0" w:color="auto"/>
            <w:right w:val="none" w:sz="0" w:space="0" w:color="auto"/>
          </w:divBdr>
        </w:div>
        <w:div w:id="574633720">
          <w:marLeft w:val="0"/>
          <w:marRight w:val="0"/>
          <w:marTop w:val="0"/>
          <w:marBottom w:val="0"/>
          <w:divBdr>
            <w:top w:val="none" w:sz="0" w:space="0" w:color="auto"/>
            <w:left w:val="none" w:sz="0" w:space="0" w:color="auto"/>
            <w:bottom w:val="none" w:sz="0" w:space="0" w:color="auto"/>
            <w:right w:val="none" w:sz="0" w:space="0" w:color="auto"/>
          </w:divBdr>
        </w:div>
        <w:div w:id="632832871">
          <w:marLeft w:val="0"/>
          <w:marRight w:val="0"/>
          <w:marTop w:val="0"/>
          <w:marBottom w:val="0"/>
          <w:divBdr>
            <w:top w:val="none" w:sz="0" w:space="0" w:color="auto"/>
            <w:left w:val="none" w:sz="0" w:space="0" w:color="auto"/>
            <w:bottom w:val="none" w:sz="0" w:space="0" w:color="auto"/>
            <w:right w:val="none" w:sz="0" w:space="0" w:color="auto"/>
          </w:divBdr>
        </w:div>
        <w:div w:id="662701228">
          <w:marLeft w:val="0"/>
          <w:marRight w:val="0"/>
          <w:marTop w:val="0"/>
          <w:marBottom w:val="0"/>
          <w:divBdr>
            <w:top w:val="none" w:sz="0" w:space="0" w:color="auto"/>
            <w:left w:val="none" w:sz="0" w:space="0" w:color="auto"/>
            <w:bottom w:val="none" w:sz="0" w:space="0" w:color="auto"/>
            <w:right w:val="none" w:sz="0" w:space="0" w:color="auto"/>
          </w:divBdr>
        </w:div>
        <w:div w:id="740829142">
          <w:marLeft w:val="0"/>
          <w:marRight w:val="0"/>
          <w:marTop w:val="0"/>
          <w:marBottom w:val="0"/>
          <w:divBdr>
            <w:top w:val="none" w:sz="0" w:space="0" w:color="auto"/>
            <w:left w:val="none" w:sz="0" w:space="0" w:color="auto"/>
            <w:bottom w:val="none" w:sz="0" w:space="0" w:color="auto"/>
            <w:right w:val="none" w:sz="0" w:space="0" w:color="auto"/>
          </w:divBdr>
        </w:div>
        <w:div w:id="923607205">
          <w:marLeft w:val="0"/>
          <w:marRight w:val="0"/>
          <w:marTop w:val="0"/>
          <w:marBottom w:val="0"/>
          <w:divBdr>
            <w:top w:val="none" w:sz="0" w:space="0" w:color="auto"/>
            <w:left w:val="none" w:sz="0" w:space="0" w:color="auto"/>
            <w:bottom w:val="none" w:sz="0" w:space="0" w:color="auto"/>
            <w:right w:val="none" w:sz="0" w:space="0" w:color="auto"/>
          </w:divBdr>
        </w:div>
        <w:div w:id="973022402">
          <w:marLeft w:val="0"/>
          <w:marRight w:val="0"/>
          <w:marTop w:val="0"/>
          <w:marBottom w:val="0"/>
          <w:divBdr>
            <w:top w:val="none" w:sz="0" w:space="0" w:color="auto"/>
            <w:left w:val="none" w:sz="0" w:space="0" w:color="auto"/>
            <w:bottom w:val="none" w:sz="0" w:space="0" w:color="auto"/>
            <w:right w:val="none" w:sz="0" w:space="0" w:color="auto"/>
          </w:divBdr>
        </w:div>
        <w:div w:id="1150903561">
          <w:marLeft w:val="0"/>
          <w:marRight w:val="0"/>
          <w:marTop w:val="0"/>
          <w:marBottom w:val="0"/>
          <w:divBdr>
            <w:top w:val="none" w:sz="0" w:space="0" w:color="auto"/>
            <w:left w:val="none" w:sz="0" w:space="0" w:color="auto"/>
            <w:bottom w:val="none" w:sz="0" w:space="0" w:color="auto"/>
            <w:right w:val="none" w:sz="0" w:space="0" w:color="auto"/>
          </w:divBdr>
        </w:div>
        <w:div w:id="1271088676">
          <w:marLeft w:val="0"/>
          <w:marRight w:val="0"/>
          <w:marTop w:val="0"/>
          <w:marBottom w:val="0"/>
          <w:divBdr>
            <w:top w:val="none" w:sz="0" w:space="0" w:color="auto"/>
            <w:left w:val="none" w:sz="0" w:space="0" w:color="auto"/>
            <w:bottom w:val="none" w:sz="0" w:space="0" w:color="auto"/>
            <w:right w:val="none" w:sz="0" w:space="0" w:color="auto"/>
          </w:divBdr>
        </w:div>
        <w:div w:id="1294797133">
          <w:marLeft w:val="0"/>
          <w:marRight w:val="0"/>
          <w:marTop w:val="0"/>
          <w:marBottom w:val="0"/>
          <w:divBdr>
            <w:top w:val="none" w:sz="0" w:space="0" w:color="auto"/>
            <w:left w:val="none" w:sz="0" w:space="0" w:color="auto"/>
            <w:bottom w:val="none" w:sz="0" w:space="0" w:color="auto"/>
            <w:right w:val="none" w:sz="0" w:space="0" w:color="auto"/>
          </w:divBdr>
        </w:div>
        <w:div w:id="1304893433">
          <w:marLeft w:val="0"/>
          <w:marRight w:val="0"/>
          <w:marTop w:val="0"/>
          <w:marBottom w:val="0"/>
          <w:divBdr>
            <w:top w:val="none" w:sz="0" w:space="0" w:color="auto"/>
            <w:left w:val="none" w:sz="0" w:space="0" w:color="auto"/>
            <w:bottom w:val="none" w:sz="0" w:space="0" w:color="auto"/>
            <w:right w:val="none" w:sz="0" w:space="0" w:color="auto"/>
          </w:divBdr>
        </w:div>
        <w:div w:id="1562910613">
          <w:marLeft w:val="0"/>
          <w:marRight w:val="0"/>
          <w:marTop w:val="0"/>
          <w:marBottom w:val="0"/>
          <w:divBdr>
            <w:top w:val="none" w:sz="0" w:space="0" w:color="auto"/>
            <w:left w:val="none" w:sz="0" w:space="0" w:color="auto"/>
            <w:bottom w:val="none" w:sz="0" w:space="0" w:color="auto"/>
            <w:right w:val="none" w:sz="0" w:space="0" w:color="auto"/>
          </w:divBdr>
        </w:div>
        <w:div w:id="1598365278">
          <w:marLeft w:val="0"/>
          <w:marRight w:val="0"/>
          <w:marTop w:val="0"/>
          <w:marBottom w:val="0"/>
          <w:divBdr>
            <w:top w:val="none" w:sz="0" w:space="0" w:color="auto"/>
            <w:left w:val="none" w:sz="0" w:space="0" w:color="auto"/>
            <w:bottom w:val="none" w:sz="0" w:space="0" w:color="auto"/>
            <w:right w:val="none" w:sz="0" w:space="0" w:color="auto"/>
          </w:divBdr>
        </w:div>
        <w:div w:id="1662461294">
          <w:marLeft w:val="0"/>
          <w:marRight w:val="0"/>
          <w:marTop w:val="0"/>
          <w:marBottom w:val="0"/>
          <w:divBdr>
            <w:top w:val="none" w:sz="0" w:space="0" w:color="auto"/>
            <w:left w:val="none" w:sz="0" w:space="0" w:color="auto"/>
            <w:bottom w:val="none" w:sz="0" w:space="0" w:color="auto"/>
            <w:right w:val="none" w:sz="0" w:space="0" w:color="auto"/>
          </w:divBdr>
        </w:div>
        <w:div w:id="1698460920">
          <w:marLeft w:val="0"/>
          <w:marRight w:val="0"/>
          <w:marTop w:val="0"/>
          <w:marBottom w:val="0"/>
          <w:divBdr>
            <w:top w:val="none" w:sz="0" w:space="0" w:color="auto"/>
            <w:left w:val="none" w:sz="0" w:space="0" w:color="auto"/>
            <w:bottom w:val="none" w:sz="0" w:space="0" w:color="auto"/>
            <w:right w:val="none" w:sz="0" w:space="0" w:color="auto"/>
          </w:divBdr>
        </w:div>
        <w:div w:id="1735199580">
          <w:marLeft w:val="0"/>
          <w:marRight w:val="0"/>
          <w:marTop w:val="0"/>
          <w:marBottom w:val="0"/>
          <w:divBdr>
            <w:top w:val="none" w:sz="0" w:space="0" w:color="auto"/>
            <w:left w:val="none" w:sz="0" w:space="0" w:color="auto"/>
            <w:bottom w:val="none" w:sz="0" w:space="0" w:color="auto"/>
            <w:right w:val="none" w:sz="0" w:space="0" w:color="auto"/>
          </w:divBdr>
        </w:div>
        <w:div w:id="1737314162">
          <w:marLeft w:val="0"/>
          <w:marRight w:val="0"/>
          <w:marTop w:val="0"/>
          <w:marBottom w:val="0"/>
          <w:divBdr>
            <w:top w:val="none" w:sz="0" w:space="0" w:color="auto"/>
            <w:left w:val="none" w:sz="0" w:space="0" w:color="auto"/>
            <w:bottom w:val="none" w:sz="0" w:space="0" w:color="auto"/>
            <w:right w:val="none" w:sz="0" w:space="0" w:color="auto"/>
          </w:divBdr>
        </w:div>
        <w:div w:id="1752505425">
          <w:marLeft w:val="0"/>
          <w:marRight w:val="0"/>
          <w:marTop w:val="0"/>
          <w:marBottom w:val="0"/>
          <w:divBdr>
            <w:top w:val="none" w:sz="0" w:space="0" w:color="auto"/>
            <w:left w:val="none" w:sz="0" w:space="0" w:color="auto"/>
            <w:bottom w:val="none" w:sz="0" w:space="0" w:color="auto"/>
            <w:right w:val="none" w:sz="0" w:space="0" w:color="auto"/>
          </w:divBdr>
        </w:div>
        <w:div w:id="1955361803">
          <w:marLeft w:val="0"/>
          <w:marRight w:val="0"/>
          <w:marTop w:val="0"/>
          <w:marBottom w:val="0"/>
          <w:divBdr>
            <w:top w:val="none" w:sz="0" w:space="0" w:color="auto"/>
            <w:left w:val="none" w:sz="0" w:space="0" w:color="auto"/>
            <w:bottom w:val="none" w:sz="0" w:space="0" w:color="auto"/>
            <w:right w:val="none" w:sz="0" w:space="0" w:color="auto"/>
          </w:divBdr>
        </w:div>
      </w:divsChild>
    </w:div>
    <w:div w:id="1275988035">
      <w:bodyDiv w:val="1"/>
      <w:marLeft w:val="0"/>
      <w:marRight w:val="0"/>
      <w:marTop w:val="0"/>
      <w:marBottom w:val="0"/>
      <w:divBdr>
        <w:top w:val="none" w:sz="0" w:space="0" w:color="auto"/>
        <w:left w:val="none" w:sz="0" w:space="0" w:color="auto"/>
        <w:bottom w:val="none" w:sz="0" w:space="0" w:color="auto"/>
        <w:right w:val="none" w:sz="0" w:space="0" w:color="auto"/>
      </w:divBdr>
      <w:divsChild>
        <w:div w:id="1232740536">
          <w:marLeft w:val="0"/>
          <w:marRight w:val="0"/>
          <w:marTop w:val="0"/>
          <w:marBottom w:val="0"/>
          <w:divBdr>
            <w:top w:val="none" w:sz="0" w:space="0" w:color="auto"/>
            <w:left w:val="none" w:sz="0" w:space="0" w:color="auto"/>
            <w:bottom w:val="none" w:sz="0" w:space="0" w:color="auto"/>
            <w:right w:val="none" w:sz="0" w:space="0" w:color="auto"/>
          </w:divBdr>
          <w:divsChild>
            <w:div w:id="52049685">
              <w:marLeft w:val="180"/>
              <w:marRight w:val="240"/>
              <w:marTop w:val="0"/>
              <w:marBottom w:val="0"/>
              <w:divBdr>
                <w:top w:val="none" w:sz="0" w:space="0" w:color="auto"/>
                <w:left w:val="none" w:sz="0" w:space="0" w:color="auto"/>
                <w:bottom w:val="none" w:sz="0" w:space="0" w:color="auto"/>
                <w:right w:val="none" w:sz="0" w:space="0" w:color="auto"/>
              </w:divBdr>
              <w:divsChild>
                <w:div w:id="1185360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454154">
          <w:marLeft w:val="0"/>
          <w:marRight w:val="0"/>
          <w:marTop w:val="0"/>
          <w:marBottom w:val="0"/>
          <w:divBdr>
            <w:top w:val="none" w:sz="0" w:space="0" w:color="auto"/>
            <w:left w:val="none" w:sz="0" w:space="0" w:color="auto"/>
            <w:bottom w:val="none" w:sz="0" w:space="0" w:color="auto"/>
            <w:right w:val="none" w:sz="0" w:space="0" w:color="auto"/>
          </w:divBdr>
        </w:div>
      </w:divsChild>
    </w:div>
    <w:div w:id="1277906952">
      <w:bodyDiv w:val="1"/>
      <w:marLeft w:val="0"/>
      <w:marRight w:val="0"/>
      <w:marTop w:val="0"/>
      <w:marBottom w:val="0"/>
      <w:divBdr>
        <w:top w:val="none" w:sz="0" w:space="0" w:color="auto"/>
        <w:left w:val="none" w:sz="0" w:space="0" w:color="auto"/>
        <w:bottom w:val="none" w:sz="0" w:space="0" w:color="auto"/>
        <w:right w:val="none" w:sz="0" w:space="0" w:color="auto"/>
      </w:divBdr>
    </w:div>
    <w:div w:id="1284920672">
      <w:bodyDiv w:val="1"/>
      <w:marLeft w:val="0"/>
      <w:marRight w:val="0"/>
      <w:marTop w:val="0"/>
      <w:marBottom w:val="0"/>
      <w:divBdr>
        <w:top w:val="none" w:sz="0" w:space="0" w:color="auto"/>
        <w:left w:val="none" w:sz="0" w:space="0" w:color="auto"/>
        <w:bottom w:val="none" w:sz="0" w:space="0" w:color="auto"/>
        <w:right w:val="none" w:sz="0" w:space="0" w:color="auto"/>
      </w:divBdr>
    </w:div>
    <w:div w:id="1305042276">
      <w:bodyDiv w:val="1"/>
      <w:marLeft w:val="0"/>
      <w:marRight w:val="0"/>
      <w:marTop w:val="0"/>
      <w:marBottom w:val="0"/>
      <w:divBdr>
        <w:top w:val="none" w:sz="0" w:space="0" w:color="auto"/>
        <w:left w:val="none" w:sz="0" w:space="0" w:color="auto"/>
        <w:bottom w:val="none" w:sz="0" w:space="0" w:color="auto"/>
        <w:right w:val="none" w:sz="0" w:space="0" w:color="auto"/>
      </w:divBdr>
    </w:div>
    <w:div w:id="1315641486">
      <w:bodyDiv w:val="1"/>
      <w:marLeft w:val="0"/>
      <w:marRight w:val="0"/>
      <w:marTop w:val="0"/>
      <w:marBottom w:val="0"/>
      <w:divBdr>
        <w:top w:val="none" w:sz="0" w:space="0" w:color="auto"/>
        <w:left w:val="none" w:sz="0" w:space="0" w:color="auto"/>
        <w:bottom w:val="none" w:sz="0" w:space="0" w:color="auto"/>
        <w:right w:val="none" w:sz="0" w:space="0" w:color="auto"/>
      </w:divBdr>
    </w:div>
    <w:div w:id="1328750999">
      <w:bodyDiv w:val="1"/>
      <w:marLeft w:val="0"/>
      <w:marRight w:val="0"/>
      <w:marTop w:val="0"/>
      <w:marBottom w:val="0"/>
      <w:divBdr>
        <w:top w:val="none" w:sz="0" w:space="0" w:color="auto"/>
        <w:left w:val="none" w:sz="0" w:space="0" w:color="auto"/>
        <w:bottom w:val="none" w:sz="0" w:space="0" w:color="auto"/>
        <w:right w:val="none" w:sz="0" w:space="0" w:color="auto"/>
      </w:divBdr>
    </w:div>
    <w:div w:id="1343387171">
      <w:bodyDiv w:val="1"/>
      <w:marLeft w:val="0"/>
      <w:marRight w:val="0"/>
      <w:marTop w:val="0"/>
      <w:marBottom w:val="0"/>
      <w:divBdr>
        <w:top w:val="none" w:sz="0" w:space="0" w:color="auto"/>
        <w:left w:val="none" w:sz="0" w:space="0" w:color="auto"/>
        <w:bottom w:val="none" w:sz="0" w:space="0" w:color="auto"/>
        <w:right w:val="none" w:sz="0" w:space="0" w:color="auto"/>
      </w:divBdr>
    </w:div>
    <w:div w:id="1357537548">
      <w:bodyDiv w:val="1"/>
      <w:marLeft w:val="0"/>
      <w:marRight w:val="0"/>
      <w:marTop w:val="0"/>
      <w:marBottom w:val="0"/>
      <w:divBdr>
        <w:top w:val="none" w:sz="0" w:space="0" w:color="auto"/>
        <w:left w:val="none" w:sz="0" w:space="0" w:color="auto"/>
        <w:bottom w:val="none" w:sz="0" w:space="0" w:color="auto"/>
        <w:right w:val="none" w:sz="0" w:space="0" w:color="auto"/>
      </w:divBdr>
    </w:div>
    <w:div w:id="1431118803">
      <w:bodyDiv w:val="1"/>
      <w:marLeft w:val="0"/>
      <w:marRight w:val="0"/>
      <w:marTop w:val="0"/>
      <w:marBottom w:val="0"/>
      <w:divBdr>
        <w:top w:val="none" w:sz="0" w:space="0" w:color="auto"/>
        <w:left w:val="none" w:sz="0" w:space="0" w:color="auto"/>
        <w:bottom w:val="none" w:sz="0" w:space="0" w:color="auto"/>
        <w:right w:val="none" w:sz="0" w:space="0" w:color="auto"/>
      </w:divBdr>
      <w:divsChild>
        <w:div w:id="520434347">
          <w:marLeft w:val="0"/>
          <w:marRight w:val="0"/>
          <w:marTop w:val="0"/>
          <w:marBottom w:val="0"/>
          <w:divBdr>
            <w:top w:val="none" w:sz="0" w:space="0" w:color="242424"/>
            <w:left w:val="none" w:sz="0" w:space="0" w:color="242424"/>
            <w:bottom w:val="none" w:sz="0" w:space="0" w:color="242424"/>
            <w:right w:val="none" w:sz="0" w:space="0" w:color="242424"/>
          </w:divBdr>
        </w:div>
      </w:divsChild>
    </w:div>
    <w:div w:id="1462386128">
      <w:bodyDiv w:val="1"/>
      <w:marLeft w:val="0"/>
      <w:marRight w:val="0"/>
      <w:marTop w:val="0"/>
      <w:marBottom w:val="0"/>
      <w:divBdr>
        <w:top w:val="none" w:sz="0" w:space="0" w:color="auto"/>
        <w:left w:val="none" w:sz="0" w:space="0" w:color="auto"/>
        <w:bottom w:val="none" w:sz="0" w:space="0" w:color="auto"/>
        <w:right w:val="none" w:sz="0" w:space="0" w:color="auto"/>
      </w:divBdr>
    </w:div>
    <w:div w:id="1526210603">
      <w:bodyDiv w:val="1"/>
      <w:marLeft w:val="0"/>
      <w:marRight w:val="0"/>
      <w:marTop w:val="0"/>
      <w:marBottom w:val="0"/>
      <w:divBdr>
        <w:top w:val="none" w:sz="0" w:space="0" w:color="auto"/>
        <w:left w:val="none" w:sz="0" w:space="0" w:color="auto"/>
        <w:bottom w:val="none" w:sz="0" w:space="0" w:color="auto"/>
        <w:right w:val="none" w:sz="0" w:space="0" w:color="auto"/>
      </w:divBdr>
      <w:divsChild>
        <w:div w:id="428934295">
          <w:marLeft w:val="0"/>
          <w:marRight w:val="0"/>
          <w:marTop w:val="0"/>
          <w:marBottom w:val="0"/>
          <w:divBdr>
            <w:top w:val="none" w:sz="0" w:space="0" w:color="auto"/>
            <w:left w:val="none" w:sz="0" w:space="0" w:color="auto"/>
            <w:bottom w:val="none" w:sz="0" w:space="0" w:color="auto"/>
            <w:right w:val="none" w:sz="0" w:space="0" w:color="auto"/>
          </w:divBdr>
        </w:div>
        <w:div w:id="799497562">
          <w:marLeft w:val="0"/>
          <w:marRight w:val="0"/>
          <w:marTop w:val="0"/>
          <w:marBottom w:val="0"/>
          <w:divBdr>
            <w:top w:val="none" w:sz="0" w:space="0" w:color="auto"/>
            <w:left w:val="none" w:sz="0" w:space="0" w:color="auto"/>
            <w:bottom w:val="none" w:sz="0" w:space="0" w:color="auto"/>
            <w:right w:val="none" w:sz="0" w:space="0" w:color="auto"/>
          </w:divBdr>
        </w:div>
        <w:div w:id="1395078495">
          <w:marLeft w:val="0"/>
          <w:marRight w:val="0"/>
          <w:marTop w:val="0"/>
          <w:marBottom w:val="0"/>
          <w:divBdr>
            <w:top w:val="none" w:sz="0" w:space="0" w:color="auto"/>
            <w:left w:val="none" w:sz="0" w:space="0" w:color="auto"/>
            <w:bottom w:val="none" w:sz="0" w:space="0" w:color="auto"/>
            <w:right w:val="none" w:sz="0" w:space="0" w:color="auto"/>
          </w:divBdr>
        </w:div>
      </w:divsChild>
    </w:div>
    <w:div w:id="1531599977">
      <w:bodyDiv w:val="1"/>
      <w:marLeft w:val="0"/>
      <w:marRight w:val="0"/>
      <w:marTop w:val="0"/>
      <w:marBottom w:val="0"/>
      <w:divBdr>
        <w:top w:val="none" w:sz="0" w:space="0" w:color="auto"/>
        <w:left w:val="none" w:sz="0" w:space="0" w:color="auto"/>
        <w:bottom w:val="none" w:sz="0" w:space="0" w:color="auto"/>
        <w:right w:val="none" w:sz="0" w:space="0" w:color="auto"/>
      </w:divBdr>
      <w:divsChild>
        <w:div w:id="711929044">
          <w:marLeft w:val="0"/>
          <w:marRight w:val="0"/>
          <w:marTop w:val="0"/>
          <w:marBottom w:val="0"/>
          <w:divBdr>
            <w:top w:val="none" w:sz="0" w:space="0" w:color="auto"/>
            <w:left w:val="none" w:sz="0" w:space="0" w:color="auto"/>
            <w:bottom w:val="none" w:sz="0" w:space="0" w:color="auto"/>
            <w:right w:val="none" w:sz="0" w:space="0" w:color="auto"/>
          </w:divBdr>
          <w:divsChild>
            <w:div w:id="1389844757">
              <w:marLeft w:val="0"/>
              <w:marRight w:val="0"/>
              <w:marTop w:val="0"/>
              <w:marBottom w:val="0"/>
              <w:divBdr>
                <w:top w:val="none" w:sz="0" w:space="0" w:color="auto"/>
                <w:left w:val="none" w:sz="0" w:space="0" w:color="auto"/>
                <w:bottom w:val="none" w:sz="0" w:space="0" w:color="auto"/>
                <w:right w:val="none" w:sz="0" w:space="0" w:color="auto"/>
              </w:divBdr>
              <w:divsChild>
                <w:div w:id="848178308">
                  <w:marLeft w:val="0"/>
                  <w:marRight w:val="0"/>
                  <w:marTop w:val="0"/>
                  <w:marBottom w:val="0"/>
                  <w:divBdr>
                    <w:top w:val="none" w:sz="0" w:space="0" w:color="auto"/>
                    <w:left w:val="none" w:sz="0" w:space="0" w:color="auto"/>
                    <w:bottom w:val="none" w:sz="0" w:space="0" w:color="auto"/>
                    <w:right w:val="none" w:sz="0" w:space="0" w:color="auto"/>
                  </w:divBdr>
                  <w:divsChild>
                    <w:div w:id="423764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796485">
          <w:marLeft w:val="0"/>
          <w:marRight w:val="0"/>
          <w:marTop w:val="0"/>
          <w:marBottom w:val="0"/>
          <w:divBdr>
            <w:top w:val="none" w:sz="0" w:space="0" w:color="auto"/>
            <w:left w:val="none" w:sz="0" w:space="0" w:color="auto"/>
            <w:bottom w:val="none" w:sz="0" w:space="0" w:color="auto"/>
            <w:right w:val="none" w:sz="0" w:space="0" w:color="auto"/>
          </w:divBdr>
          <w:divsChild>
            <w:div w:id="1181427914">
              <w:marLeft w:val="0"/>
              <w:marRight w:val="0"/>
              <w:marTop w:val="0"/>
              <w:marBottom w:val="0"/>
              <w:divBdr>
                <w:top w:val="none" w:sz="0" w:space="0" w:color="auto"/>
                <w:left w:val="none" w:sz="0" w:space="0" w:color="auto"/>
                <w:bottom w:val="none" w:sz="0" w:space="0" w:color="auto"/>
                <w:right w:val="none" w:sz="0" w:space="0" w:color="auto"/>
              </w:divBdr>
              <w:divsChild>
                <w:div w:id="503013401">
                  <w:marLeft w:val="0"/>
                  <w:marRight w:val="0"/>
                  <w:marTop w:val="0"/>
                  <w:marBottom w:val="0"/>
                  <w:divBdr>
                    <w:top w:val="none" w:sz="0" w:space="0" w:color="auto"/>
                    <w:left w:val="none" w:sz="0" w:space="0" w:color="auto"/>
                    <w:bottom w:val="none" w:sz="0" w:space="0" w:color="auto"/>
                    <w:right w:val="none" w:sz="0" w:space="0" w:color="auto"/>
                  </w:divBdr>
                  <w:divsChild>
                    <w:div w:id="1014112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246212">
      <w:bodyDiv w:val="1"/>
      <w:marLeft w:val="0"/>
      <w:marRight w:val="0"/>
      <w:marTop w:val="0"/>
      <w:marBottom w:val="0"/>
      <w:divBdr>
        <w:top w:val="none" w:sz="0" w:space="0" w:color="auto"/>
        <w:left w:val="none" w:sz="0" w:space="0" w:color="auto"/>
        <w:bottom w:val="none" w:sz="0" w:space="0" w:color="auto"/>
        <w:right w:val="none" w:sz="0" w:space="0" w:color="auto"/>
      </w:divBdr>
    </w:div>
    <w:div w:id="1632974935">
      <w:bodyDiv w:val="1"/>
      <w:marLeft w:val="0"/>
      <w:marRight w:val="0"/>
      <w:marTop w:val="0"/>
      <w:marBottom w:val="0"/>
      <w:divBdr>
        <w:top w:val="none" w:sz="0" w:space="0" w:color="auto"/>
        <w:left w:val="none" w:sz="0" w:space="0" w:color="auto"/>
        <w:bottom w:val="none" w:sz="0" w:space="0" w:color="auto"/>
        <w:right w:val="none" w:sz="0" w:space="0" w:color="auto"/>
      </w:divBdr>
    </w:div>
    <w:div w:id="1648435247">
      <w:bodyDiv w:val="1"/>
      <w:marLeft w:val="0"/>
      <w:marRight w:val="0"/>
      <w:marTop w:val="0"/>
      <w:marBottom w:val="0"/>
      <w:divBdr>
        <w:top w:val="none" w:sz="0" w:space="0" w:color="auto"/>
        <w:left w:val="none" w:sz="0" w:space="0" w:color="auto"/>
        <w:bottom w:val="none" w:sz="0" w:space="0" w:color="auto"/>
        <w:right w:val="none" w:sz="0" w:space="0" w:color="auto"/>
      </w:divBdr>
      <w:divsChild>
        <w:div w:id="162010980">
          <w:marLeft w:val="0"/>
          <w:marRight w:val="0"/>
          <w:marTop w:val="0"/>
          <w:marBottom w:val="0"/>
          <w:divBdr>
            <w:top w:val="none" w:sz="0" w:space="0" w:color="auto"/>
            <w:left w:val="none" w:sz="0" w:space="0" w:color="auto"/>
            <w:bottom w:val="none" w:sz="0" w:space="0" w:color="auto"/>
            <w:right w:val="none" w:sz="0" w:space="0" w:color="auto"/>
          </w:divBdr>
          <w:divsChild>
            <w:div w:id="784739381">
              <w:marLeft w:val="0"/>
              <w:marRight w:val="0"/>
              <w:marTop w:val="0"/>
              <w:marBottom w:val="0"/>
              <w:divBdr>
                <w:top w:val="none" w:sz="0" w:space="0" w:color="auto"/>
                <w:left w:val="none" w:sz="0" w:space="0" w:color="auto"/>
                <w:bottom w:val="none" w:sz="0" w:space="0" w:color="auto"/>
                <w:right w:val="none" w:sz="0" w:space="0" w:color="auto"/>
              </w:divBdr>
              <w:divsChild>
                <w:div w:id="1050836171">
                  <w:marLeft w:val="0"/>
                  <w:marRight w:val="0"/>
                  <w:marTop w:val="0"/>
                  <w:marBottom w:val="0"/>
                  <w:divBdr>
                    <w:top w:val="none" w:sz="0" w:space="0" w:color="auto"/>
                    <w:left w:val="none" w:sz="0" w:space="0" w:color="auto"/>
                    <w:bottom w:val="none" w:sz="0" w:space="0" w:color="auto"/>
                    <w:right w:val="none" w:sz="0" w:space="0" w:color="auto"/>
                  </w:divBdr>
                  <w:divsChild>
                    <w:div w:id="12314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927887">
          <w:marLeft w:val="0"/>
          <w:marRight w:val="0"/>
          <w:marTop w:val="0"/>
          <w:marBottom w:val="0"/>
          <w:divBdr>
            <w:top w:val="none" w:sz="0" w:space="0" w:color="auto"/>
            <w:left w:val="none" w:sz="0" w:space="0" w:color="auto"/>
            <w:bottom w:val="none" w:sz="0" w:space="0" w:color="auto"/>
            <w:right w:val="none" w:sz="0" w:space="0" w:color="auto"/>
          </w:divBdr>
          <w:divsChild>
            <w:div w:id="1173953480">
              <w:marLeft w:val="0"/>
              <w:marRight w:val="0"/>
              <w:marTop w:val="0"/>
              <w:marBottom w:val="0"/>
              <w:divBdr>
                <w:top w:val="none" w:sz="0" w:space="0" w:color="auto"/>
                <w:left w:val="none" w:sz="0" w:space="0" w:color="auto"/>
                <w:bottom w:val="none" w:sz="0" w:space="0" w:color="auto"/>
                <w:right w:val="none" w:sz="0" w:space="0" w:color="auto"/>
              </w:divBdr>
              <w:divsChild>
                <w:div w:id="1246374660">
                  <w:marLeft w:val="0"/>
                  <w:marRight w:val="0"/>
                  <w:marTop w:val="0"/>
                  <w:marBottom w:val="0"/>
                  <w:divBdr>
                    <w:top w:val="none" w:sz="0" w:space="0" w:color="auto"/>
                    <w:left w:val="none" w:sz="0" w:space="0" w:color="auto"/>
                    <w:bottom w:val="none" w:sz="0" w:space="0" w:color="auto"/>
                    <w:right w:val="none" w:sz="0" w:space="0" w:color="auto"/>
                  </w:divBdr>
                  <w:divsChild>
                    <w:div w:id="127319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8630885">
      <w:bodyDiv w:val="1"/>
      <w:marLeft w:val="0"/>
      <w:marRight w:val="0"/>
      <w:marTop w:val="0"/>
      <w:marBottom w:val="0"/>
      <w:divBdr>
        <w:top w:val="none" w:sz="0" w:space="0" w:color="auto"/>
        <w:left w:val="none" w:sz="0" w:space="0" w:color="auto"/>
        <w:bottom w:val="none" w:sz="0" w:space="0" w:color="auto"/>
        <w:right w:val="none" w:sz="0" w:space="0" w:color="auto"/>
      </w:divBdr>
    </w:div>
    <w:div w:id="1651445406">
      <w:bodyDiv w:val="1"/>
      <w:marLeft w:val="0"/>
      <w:marRight w:val="0"/>
      <w:marTop w:val="0"/>
      <w:marBottom w:val="0"/>
      <w:divBdr>
        <w:top w:val="none" w:sz="0" w:space="0" w:color="auto"/>
        <w:left w:val="none" w:sz="0" w:space="0" w:color="auto"/>
        <w:bottom w:val="none" w:sz="0" w:space="0" w:color="auto"/>
        <w:right w:val="none" w:sz="0" w:space="0" w:color="auto"/>
      </w:divBdr>
    </w:div>
    <w:div w:id="1666667448">
      <w:bodyDiv w:val="1"/>
      <w:marLeft w:val="0"/>
      <w:marRight w:val="0"/>
      <w:marTop w:val="0"/>
      <w:marBottom w:val="0"/>
      <w:divBdr>
        <w:top w:val="none" w:sz="0" w:space="0" w:color="auto"/>
        <w:left w:val="none" w:sz="0" w:space="0" w:color="auto"/>
        <w:bottom w:val="none" w:sz="0" w:space="0" w:color="auto"/>
        <w:right w:val="none" w:sz="0" w:space="0" w:color="auto"/>
      </w:divBdr>
    </w:div>
    <w:div w:id="1688143477">
      <w:bodyDiv w:val="1"/>
      <w:marLeft w:val="0"/>
      <w:marRight w:val="0"/>
      <w:marTop w:val="0"/>
      <w:marBottom w:val="0"/>
      <w:divBdr>
        <w:top w:val="none" w:sz="0" w:space="0" w:color="auto"/>
        <w:left w:val="none" w:sz="0" w:space="0" w:color="auto"/>
        <w:bottom w:val="none" w:sz="0" w:space="0" w:color="auto"/>
        <w:right w:val="none" w:sz="0" w:space="0" w:color="auto"/>
      </w:divBdr>
    </w:div>
    <w:div w:id="1754282610">
      <w:bodyDiv w:val="1"/>
      <w:marLeft w:val="0"/>
      <w:marRight w:val="0"/>
      <w:marTop w:val="0"/>
      <w:marBottom w:val="0"/>
      <w:divBdr>
        <w:top w:val="none" w:sz="0" w:space="0" w:color="auto"/>
        <w:left w:val="none" w:sz="0" w:space="0" w:color="auto"/>
        <w:bottom w:val="none" w:sz="0" w:space="0" w:color="auto"/>
        <w:right w:val="none" w:sz="0" w:space="0" w:color="auto"/>
      </w:divBdr>
    </w:div>
    <w:div w:id="1790584404">
      <w:bodyDiv w:val="1"/>
      <w:marLeft w:val="0"/>
      <w:marRight w:val="0"/>
      <w:marTop w:val="0"/>
      <w:marBottom w:val="0"/>
      <w:divBdr>
        <w:top w:val="none" w:sz="0" w:space="0" w:color="auto"/>
        <w:left w:val="none" w:sz="0" w:space="0" w:color="auto"/>
        <w:bottom w:val="none" w:sz="0" w:space="0" w:color="auto"/>
        <w:right w:val="none" w:sz="0" w:space="0" w:color="auto"/>
      </w:divBdr>
    </w:div>
    <w:div w:id="1825387358">
      <w:bodyDiv w:val="1"/>
      <w:marLeft w:val="0"/>
      <w:marRight w:val="0"/>
      <w:marTop w:val="0"/>
      <w:marBottom w:val="0"/>
      <w:divBdr>
        <w:top w:val="none" w:sz="0" w:space="0" w:color="auto"/>
        <w:left w:val="none" w:sz="0" w:space="0" w:color="auto"/>
        <w:bottom w:val="none" w:sz="0" w:space="0" w:color="auto"/>
        <w:right w:val="none" w:sz="0" w:space="0" w:color="auto"/>
      </w:divBdr>
    </w:div>
    <w:div w:id="1825471594">
      <w:bodyDiv w:val="1"/>
      <w:marLeft w:val="0"/>
      <w:marRight w:val="0"/>
      <w:marTop w:val="0"/>
      <w:marBottom w:val="0"/>
      <w:divBdr>
        <w:top w:val="none" w:sz="0" w:space="0" w:color="auto"/>
        <w:left w:val="none" w:sz="0" w:space="0" w:color="auto"/>
        <w:bottom w:val="none" w:sz="0" w:space="0" w:color="auto"/>
        <w:right w:val="none" w:sz="0" w:space="0" w:color="auto"/>
      </w:divBdr>
    </w:div>
    <w:div w:id="1842693660">
      <w:bodyDiv w:val="1"/>
      <w:marLeft w:val="0"/>
      <w:marRight w:val="0"/>
      <w:marTop w:val="0"/>
      <w:marBottom w:val="0"/>
      <w:divBdr>
        <w:top w:val="none" w:sz="0" w:space="0" w:color="auto"/>
        <w:left w:val="none" w:sz="0" w:space="0" w:color="auto"/>
        <w:bottom w:val="none" w:sz="0" w:space="0" w:color="auto"/>
        <w:right w:val="none" w:sz="0" w:space="0" w:color="auto"/>
      </w:divBdr>
    </w:div>
    <w:div w:id="1889948103">
      <w:bodyDiv w:val="1"/>
      <w:marLeft w:val="0"/>
      <w:marRight w:val="0"/>
      <w:marTop w:val="0"/>
      <w:marBottom w:val="0"/>
      <w:divBdr>
        <w:top w:val="none" w:sz="0" w:space="0" w:color="auto"/>
        <w:left w:val="none" w:sz="0" w:space="0" w:color="auto"/>
        <w:bottom w:val="none" w:sz="0" w:space="0" w:color="auto"/>
        <w:right w:val="none" w:sz="0" w:space="0" w:color="auto"/>
      </w:divBdr>
    </w:div>
    <w:div w:id="1911691813">
      <w:bodyDiv w:val="1"/>
      <w:marLeft w:val="0"/>
      <w:marRight w:val="0"/>
      <w:marTop w:val="0"/>
      <w:marBottom w:val="0"/>
      <w:divBdr>
        <w:top w:val="none" w:sz="0" w:space="0" w:color="auto"/>
        <w:left w:val="none" w:sz="0" w:space="0" w:color="auto"/>
        <w:bottom w:val="none" w:sz="0" w:space="0" w:color="auto"/>
        <w:right w:val="none" w:sz="0" w:space="0" w:color="auto"/>
      </w:divBdr>
    </w:div>
    <w:div w:id="1957371477">
      <w:bodyDiv w:val="1"/>
      <w:marLeft w:val="0"/>
      <w:marRight w:val="0"/>
      <w:marTop w:val="0"/>
      <w:marBottom w:val="0"/>
      <w:divBdr>
        <w:top w:val="none" w:sz="0" w:space="0" w:color="auto"/>
        <w:left w:val="none" w:sz="0" w:space="0" w:color="auto"/>
        <w:bottom w:val="none" w:sz="0" w:space="0" w:color="auto"/>
        <w:right w:val="none" w:sz="0" w:space="0" w:color="auto"/>
      </w:divBdr>
    </w:div>
    <w:div w:id="1962952948">
      <w:bodyDiv w:val="1"/>
      <w:marLeft w:val="0"/>
      <w:marRight w:val="0"/>
      <w:marTop w:val="0"/>
      <w:marBottom w:val="0"/>
      <w:divBdr>
        <w:top w:val="none" w:sz="0" w:space="0" w:color="auto"/>
        <w:left w:val="none" w:sz="0" w:space="0" w:color="auto"/>
        <w:bottom w:val="none" w:sz="0" w:space="0" w:color="auto"/>
        <w:right w:val="none" w:sz="0" w:space="0" w:color="auto"/>
      </w:divBdr>
    </w:div>
    <w:div w:id="1966958387">
      <w:bodyDiv w:val="1"/>
      <w:marLeft w:val="0"/>
      <w:marRight w:val="0"/>
      <w:marTop w:val="0"/>
      <w:marBottom w:val="0"/>
      <w:divBdr>
        <w:top w:val="none" w:sz="0" w:space="0" w:color="auto"/>
        <w:left w:val="none" w:sz="0" w:space="0" w:color="auto"/>
        <w:bottom w:val="none" w:sz="0" w:space="0" w:color="auto"/>
        <w:right w:val="none" w:sz="0" w:space="0" w:color="auto"/>
      </w:divBdr>
    </w:div>
    <w:div w:id="1968924158">
      <w:bodyDiv w:val="1"/>
      <w:marLeft w:val="0"/>
      <w:marRight w:val="0"/>
      <w:marTop w:val="0"/>
      <w:marBottom w:val="0"/>
      <w:divBdr>
        <w:top w:val="none" w:sz="0" w:space="0" w:color="auto"/>
        <w:left w:val="none" w:sz="0" w:space="0" w:color="auto"/>
        <w:bottom w:val="none" w:sz="0" w:space="0" w:color="auto"/>
        <w:right w:val="none" w:sz="0" w:space="0" w:color="auto"/>
      </w:divBdr>
    </w:div>
    <w:div w:id="1996298589">
      <w:bodyDiv w:val="1"/>
      <w:marLeft w:val="0"/>
      <w:marRight w:val="0"/>
      <w:marTop w:val="0"/>
      <w:marBottom w:val="0"/>
      <w:divBdr>
        <w:top w:val="none" w:sz="0" w:space="0" w:color="auto"/>
        <w:left w:val="none" w:sz="0" w:space="0" w:color="auto"/>
        <w:bottom w:val="none" w:sz="0" w:space="0" w:color="auto"/>
        <w:right w:val="none" w:sz="0" w:space="0" w:color="auto"/>
      </w:divBdr>
    </w:div>
    <w:div w:id="2024624866">
      <w:bodyDiv w:val="1"/>
      <w:marLeft w:val="0"/>
      <w:marRight w:val="0"/>
      <w:marTop w:val="0"/>
      <w:marBottom w:val="0"/>
      <w:divBdr>
        <w:top w:val="none" w:sz="0" w:space="0" w:color="auto"/>
        <w:left w:val="none" w:sz="0" w:space="0" w:color="auto"/>
        <w:bottom w:val="none" w:sz="0" w:space="0" w:color="auto"/>
        <w:right w:val="none" w:sz="0" w:space="0" w:color="auto"/>
      </w:divBdr>
    </w:div>
    <w:div w:id="2035492897">
      <w:bodyDiv w:val="1"/>
      <w:marLeft w:val="0"/>
      <w:marRight w:val="0"/>
      <w:marTop w:val="0"/>
      <w:marBottom w:val="0"/>
      <w:divBdr>
        <w:top w:val="none" w:sz="0" w:space="0" w:color="auto"/>
        <w:left w:val="none" w:sz="0" w:space="0" w:color="auto"/>
        <w:bottom w:val="none" w:sz="0" w:space="0" w:color="auto"/>
        <w:right w:val="none" w:sz="0" w:space="0" w:color="auto"/>
      </w:divBdr>
    </w:div>
    <w:div w:id="2080710570">
      <w:bodyDiv w:val="1"/>
      <w:marLeft w:val="0"/>
      <w:marRight w:val="0"/>
      <w:marTop w:val="0"/>
      <w:marBottom w:val="0"/>
      <w:divBdr>
        <w:top w:val="none" w:sz="0" w:space="0" w:color="auto"/>
        <w:left w:val="none" w:sz="0" w:space="0" w:color="auto"/>
        <w:bottom w:val="none" w:sz="0" w:space="0" w:color="auto"/>
        <w:right w:val="none" w:sz="0" w:space="0" w:color="auto"/>
      </w:divBdr>
    </w:div>
    <w:div w:id="2081174120">
      <w:bodyDiv w:val="1"/>
      <w:marLeft w:val="0"/>
      <w:marRight w:val="0"/>
      <w:marTop w:val="0"/>
      <w:marBottom w:val="0"/>
      <w:divBdr>
        <w:top w:val="none" w:sz="0" w:space="0" w:color="auto"/>
        <w:left w:val="none" w:sz="0" w:space="0" w:color="auto"/>
        <w:bottom w:val="none" w:sz="0" w:space="0" w:color="auto"/>
        <w:right w:val="none" w:sz="0" w:space="0" w:color="auto"/>
      </w:divBdr>
    </w:div>
    <w:div w:id="2100831509">
      <w:bodyDiv w:val="1"/>
      <w:marLeft w:val="0"/>
      <w:marRight w:val="0"/>
      <w:marTop w:val="0"/>
      <w:marBottom w:val="0"/>
      <w:divBdr>
        <w:top w:val="none" w:sz="0" w:space="0" w:color="auto"/>
        <w:left w:val="none" w:sz="0" w:space="0" w:color="auto"/>
        <w:bottom w:val="none" w:sz="0" w:space="0" w:color="auto"/>
        <w:right w:val="none" w:sz="0" w:space="0" w:color="auto"/>
      </w:divBdr>
    </w:div>
    <w:div w:id="2101294782">
      <w:bodyDiv w:val="1"/>
      <w:marLeft w:val="0"/>
      <w:marRight w:val="0"/>
      <w:marTop w:val="0"/>
      <w:marBottom w:val="0"/>
      <w:divBdr>
        <w:top w:val="none" w:sz="0" w:space="0" w:color="auto"/>
        <w:left w:val="none" w:sz="0" w:space="0" w:color="auto"/>
        <w:bottom w:val="none" w:sz="0" w:space="0" w:color="auto"/>
        <w:right w:val="none" w:sz="0" w:space="0" w:color="auto"/>
      </w:divBdr>
    </w:div>
    <w:div w:id="2116634124">
      <w:bodyDiv w:val="1"/>
      <w:marLeft w:val="0"/>
      <w:marRight w:val="0"/>
      <w:marTop w:val="0"/>
      <w:marBottom w:val="0"/>
      <w:divBdr>
        <w:top w:val="none" w:sz="0" w:space="0" w:color="auto"/>
        <w:left w:val="none" w:sz="0" w:space="0" w:color="auto"/>
        <w:bottom w:val="none" w:sz="0" w:space="0" w:color="auto"/>
        <w:right w:val="none" w:sz="0" w:space="0" w:color="auto"/>
      </w:divBdr>
    </w:div>
    <w:div w:id="2122070577">
      <w:bodyDiv w:val="1"/>
      <w:marLeft w:val="0"/>
      <w:marRight w:val="0"/>
      <w:marTop w:val="0"/>
      <w:marBottom w:val="0"/>
      <w:divBdr>
        <w:top w:val="none" w:sz="0" w:space="0" w:color="auto"/>
        <w:left w:val="none" w:sz="0" w:space="0" w:color="auto"/>
        <w:bottom w:val="none" w:sz="0" w:space="0" w:color="auto"/>
        <w:right w:val="none" w:sz="0" w:space="0" w:color="auto"/>
      </w:divBdr>
    </w:div>
    <w:div w:id="2127196491">
      <w:bodyDiv w:val="1"/>
      <w:marLeft w:val="0"/>
      <w:marRight w:val="0"/>
      <w:marTop w:val="0"/>
      <w:marBottom w:val="0"/>
      <w:divBdr>
        <w:top w:val="none" w:sz="0" w:space="0" w:color="auto"/>
        <w:left w:val="none" w:sz="0" w:space="0" w:color="auto"/>
        <w:bottom w:val="none" w:sz="0" w:space="0" w:color="auto"/>
        <w:right w:val="none" w:sz="0" w:space="0" w:color="auto"/>
      </w:divBdr>
      <w:divsChild>
        <w:div w:id="313605423">
          <w:marLeft w:val="0"/>
          <w:marRight w:val="0"/>
          <w:marTop w:val="0"/>
          <w:marBottom w:val="120"/>
          <w:divBdr>
            <w:top w:val="none" w:sz="0" w:space="0" w:color="auto"/>
            <w:left w:val="none" w:sz="0" w:space="0" w:color="auto"/>
            <w:bottom w:val="none" w:sz="0" w:space="0" w:color="auto"/>
            <w:right w:val="none" w:sz="0" w:space="0" w:color="auto"/>
          </w:divBdr>
          <w:divsChild>
            <w:div w:id="1071125369">
              <w:marLeft w:val="0"/>
              <w:marRight w:val="0"/>
              <w:marTop w:val="0"/>
              <w:marBottom w:val="0"/>
              <w:divBdr>
                <w:top w:val="none" w:sz="0" w:space="0" w:color="auto"/>
                <w:left w:val="none" w:sz="0" w:space="0" w:color="auto"/>
                <w:bottom w:val="none" w:sz="0" w:space="0" w:color="auto"/>
                <w:right w:val="none" w:sz="0" w:space="0" w:color="auto"/>
              </w:divBdr>
            </w:div>
          </w:divsChild>
        </w:div>
        <w:div w:id="2098748169">
          <w:marLeft w:val="0"/>
          <w:marRight w:val="0"/>
          <w:marTop w:val="0"/>
          <w:marBottom w:val="120"/>
          <w:divBdr>
            <w:top w:val="none" w:sz="0" w:space="0" w:color="auto"/>
            <w:left w:val="none" w:sz="0" w:space="0" w:color="auto"/>
            <w:bottom w:val="none" w:sz="0" w:space="0" w:color="auto"/>
            <w:right w:val="none" w:sz="0" w:space="0" w:color="auto"/>
          </w:divBdr>
          <w:divsChild>
            <w:div w:id="110083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3354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microsoft.com/office/2020/10/relationships/intelligence" Target="intelligence2.xml" Id="rId17" /><Relationship Type="http://schemas.openxmlformats.org/officeDocument/2006/relationships/customXml" Target="../customXml/item2.xml" Id="rId2" /><Relationship Type="http://schemas.microsoft.com/office/2019/05/relationships/documenttasks" Target="documenttasks/documenttasks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documenttasks/documenttasks1.xml><?xml version="1.0" encoding="utf-8"?>
<t:Tasks xmlns:t="http://schemas.microsoft.com/office/tasks/2019/documenttasks" xmlns:oel="http://schemas.microsoft.com/office/2019/extlst">
  <t:Task id="{F741C7EC-06C6-4720-934D-39E3428E89DB}">
    <t:Anchor>
      <t:Comment id="83548380"/>
    </t:Anchor>
    <t:History>
      <t:Event id="{1C4637E4-C578-4EA2-9856-58B2B33E35E4}" time="2025-04-03T16:35:10.313Z">
        <t:Attribution userId="S::olufisayo.olujitan@cqc.org.uk::878a9caa-f2e5-49d8-815e-40e142369610" userProvider="AD" userName="Olufisayo Olujitan"/>
        <t:Anchor>
          <t:Comment id="384612704"/>
        </t:Anchor>
        <t:Create/>
      </t:Event>
      <t:Event id="{96632178-AC55-4A8B-B46F-DAB996407151}" time="2025-04-03T16:35:10.313Z">
        <t:Attribution userId="S::olufisayo.olujitan@cqc.org.uk::878a9caa-f2e5-49d8-815e-40e142369610" userProvider="AD" userName="Olufisayo Olujitan"/>
        <t:Anchor>
          <t:Comment id="384612704"/>
        </t:Anchor>
        <t:Assign userId="S::Sarah.Vallotton@cqc.org.uk::020ee7e4-db31-4075-8edb-1d349c5be410" userProvider="AD" userName="Sarah Vallotton"/>
      </t:Event>
      <t:Event id="{A0CC318F-1F31-4FD7-A109-EB9096F8D882}" time="2025-04-03T16:35:10.313Z">
        <t:Attribution userId="S::olufisayo.olujitan@cqc.org.uk::878a9caa-f2e5-49d8-815e-40e142369610" userProvider="AD" userName="Olufisayo Olujitan"/>
        <t:Anchor>
          <t:Comment id="384612704"/>
        </t:Anchor>
        <t:SetTitle title="@Sarah Vallotton "/>
      </t:Event>
      <t:Event id="{2A76AC6F-5CB5-4136-A4DD-92ED1D443707}" time="2025-04-04T09:33:23.344Z">
        <t:Attribution userId="S::olufisayo.olujitan@cqc.org.uk::878a9caa-f2e5-49d8-815e-40e142369610" userProvider="AD" userName="Olufisayo Olujitan"/>
        <t:Progress percentComplete="100"/>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9FC863EA7C6D041AE6C2DF7B2529789" ma:contentTypeVersion="14" ma:contentTypeDescription="Create a new document." ma:contentTypeScope="" ma:versionID="4126cf14b1303bac3ed20aeb3a2573da">
  <xsd:schema xmlns:xsd="http://www.w3.org/2001/XMLSchema" xmlns:xs="http://www.w3.org/2001/XMLSchema" xmlns:p="http://schemas.microsoft.com/office/2006/metadata/properties" xmlns:ns2="164ad382-3c4e-46c8-8941-bb10e29dc2a7" xmlns:ns3="69835d11-a58d-4a3a-98ba-45651de9bb33" targetNamespace="http://schemas.microsoft.com/office/2006/metadata/properties" ma:root="true" ma:fieldsID="2cfdb017f40241f245a21906c2a25101" ns2:_="" ns3:_="">
    <xsd:import namespace="164ad382-3c4e-46c8-8941-bb10e29dc2a7"/>
    <xsd:import namespace="69835d11-a58d-4a3a-98ba-45651de9bb3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4ad382-3c4e-46c8-8941-bb10e29dc2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df9d8e5-705b-4129-800a-08ca17c575e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835d11-a58d-4a3a-98ba-45651de9bb3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3aaa2f0-1062-40e0-aaee-3b6b3910f74a}" ma:internalName="TaxCatchAll" ma:showField="CatchAllData" ma:web="69835d11-a58d-4a3a-98ba-45651de9bb3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69835d11-a58d-4a3a-98ba-45651de9bb33">
      <UserInfo>
        <DisplayName>062952</DisplayName>
        <AccountId>148</AccountId>
        <AccountType/>
      </UserInfo>
      <UserInfo>
        <DisplayName>IMS\RicotV</DisplayName>
        <AccountId>32</AccountId>
        <AccountType/>
      </UserInfo>
      <UserInfo>
        <DisplayName>Babalola, Abisola</DisplayName>
        <AccountId>20</AccountId>
        <AccountType/>
      </UserInfo>
      <UserInfo>
        <DisplayName>Sacha McInnis</DisplayName>
        <AccountId>18</AccountId>
        <AccountType/>
      </UserInfo>
    </SharedWithUsers>
    <lcf76f155ced4ddcb4097134ff3c332f xmlns="164ad382-3c4e-46c8-8941-bb10e29dc2a7">
      <Terms xmlns="http://schemas.microsoft.com/office/infopath/2007/PartnerControls"/>
    </lcf76f155ced4ddcb4097134ff3c332f>
    <TaxCatchAll xmlns="69835d11-a58d-4a3a-98ba-45651de9bb33" xsi:nil="true"/>
  </documentManagement>
</p:properties>
</file>

<file path=customXml/itemProps1.xml><?xml version="1.0" encoding="utf-8"?>
<ds:datastoreItem xmlns:ds="http://schemas.openxmlformats.org/officeDocument/2006/customXml" ds:itemID="{23E82B4B-72C4-4507-B4F5-B73DF7738A86}">
  <ds:schemaRefs>
    <ds:schemaRef ds:uri="http://schemas.openxmlformats.org/officeDocument/2006/bibliography"/>
  </ds:schemaRefs>
</ds:datastoreItem>
</file>

<file path=customXml/itemProps2.xml><?xml version="1.0" encoding="utf-8"?>
<ds:datastoreItem xmlns:ds="http://schemas.openxmlformats.org/officeDocument/2006/customXml" ds:itemID="{1E301FDD-804F-4EAC-A3B2-BFC937FB124F}">
  <ds:schemaRefs>
    <ds:schemaRef ds:uri="http://schemas.microsoft.com/sharepoint/v3/contenttype/forms"/>
  </ds:schemaRefs>
</ds:datastoreItem>
</file>

<file path=customXml/itemProps3.xml><?xml version="1.0" encoding="utf-8"?>
<ds:datastoreItem xmlns:ds="http://schemas.openxmlformats.org/officeDocument/2006/customXml" ds:itemID="{0D92798F-F1E5-46E0-ABA3-B9B912E9B2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4ad382-3c4e-46c8-8941-bb10e29dc2a7"/>
    <ds:schemaRef ds:uri="69835d11-a58d-4a3a-98ba-45651de9bb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6E4965D-A48F-43F4-BEB6-12E9E8EADB23}">
  <ds:schemaRefs>
    <ds:schemaRef ds:uri="http://schemas.microsoft.com/office/2006/metadata/properties"/>
    <ds:schemaRef ds:uri="http://schemas.microsoft.com/office/infopath/2007/PartnerControls"/>
    <ds:schemaRef ds:uri="69835d11-a58d-4a3a-98ba-45651de9bb33"/>
    <ds:schemaRef ds:uri="164ad382-3c4e-46c8-8941-bb10e29dc2a7"/>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Care Quality Commission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template</dc:title>
  <dc:subject>board meeting - 16 jan</dc:subject>
  <dc:creator>Luxton, Claire</dc:creator>
  <keywords/>
  <lastModifiedBy>Caroline Stevens</lastModifiedBy>
  <revision>55</revision>
  <lastPrinted>2025-11-22T02:00:00.0000000Z</lastPrinted>
  <dcterms:created xsi:type="dcterms:W3CDTF">2026-07-16T14:20:00.0000000Z</dcterms:created>
  <dcterms:modified xsi:type="dcterms:W3CDTF">2026-09-08T15:28:14.9835345Z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0x01010009FC863EA7C6D041AE6C2DF7B2529789</vt:lpwstr>
  </property>
  <property fmtid="{D5CDD505-2E9C-101B-9397-08002B2CF9AE}" pid="4" name="display_urn:schemas-microsoft-com:office:office#Editor">
    <vt:lpwstr>Harrison, Martin</vt:lpwstr>
  </property>
  <property fmtid="{D5CDD505-2E9C-101B-9397-08002B2CF9AE}" pid="5" name="xd_Signature">
    <vt:lpwstr/>
  </property>
  <property fmtid="{D5CDD505-2E9C-101B-9397-08002B2CF9AE}" pid="6" name="TemplateUrl">
    <vt:lpwstr/>
  </property>
  <property fmtid="{D5CDD505-2E9C-101B-9397-08002B2CF9AE}" pid="7" name="ComplianceAssetId">
    <vt:lpwstr/>
  </property>
  <property fmtid="{D5CDD505-2E9C-101B-9397-08002B2CF9AE}" pid="8" name="xd_ProgID">
    <vt:lpwstr/>
  </property>
  <property fmtid="{D5CDD505-2E9C-101B-9397-08002B2CF9AE}" pid="9" name="display_urn:schemas-microsoft-com:office:office#Author">
    <vt:lpwstr>Harrison, Martin</vt:lpwstr>
  </property>
  <property fmtid="{D5CDD505-2E9C-101B-9397-08002B2CF9AE}" pid="10" name="display_urn:schemas-microsoft-com:office:office#SharedWithUsers">
    <vt:lpwstr>Wyman, Peter;Trenholm, Ian</vt:lpwstr>
  </property>
  <property fmtid="{D5CDD505-2E9C-101B-9397-08002B2CF9AE}" pid="11" name="SharedWithUsers">
    <vt:lpwstr>119;#Wyman, Peter;#87;#Trenholm, Ian</vt:lpwstr>
  </property>
  <property fmtid="{D5CDD505-2E9C-101B-9397-08002B2CF9AE}" pid="12" name="MediaServiceImageTags">
    <vt:lpwstr/>
  </property>
  <property fmtid="{D5CDD505-2E9C-101B-9397-08002B2CF9AE}" pid="13" name="Order">
    <vt:r8>4455000</vt:r8>
  </property>
  <property fmtid="{D5CDD505-2E9C-101B-9397-08002B2CF9AE}" pid="14" name="TriggerFlowInfo">
    <vt:lpwstr/>
  </property>
  <property fmtid="{D5CDD505-2E9C-101B-9397-08002B2CF9AE}" pid="15" name="_ExtendedDescription">
    <vt:lpwstr/>
  </property>
  <property fmtid="{D5CDD505-2E9C-101B-9397-08002B2CF9AE}" pid="16" name="GrammarlyDocumentId">
    <vt:lpwstr>f474e29870d33ab8e20374c19489b681ec4d2dbab6a89ec83997a7c83a712b0d</vt:lpwstr>
  </property>
  <property fmtid="{D5CDD505-2E9C-101B-9397-08002B2CF9AE}" pid="17" name="docLang">
    <vt:lpwstr>en</vt:lpwstr>
  </property>
</Properties>
</file>